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Sports Premium Grant</w:t>
      </w:r>
      <w:r w:rsidRPr="00D96C8E">
        <w:rPr>
          <w:rFonts w:ascii="Times New Roman" w:eastAsia="Times New Roman" w:hAnsi="Times New Roman" w:cs="Times New Roman"/>
          <w:color w:val="060809"/>
          <w:sz w:val="24"/>
          <w:szCs w:val="24"/>
          <w:lang w:eastAsia="en-GB"/>
        </w:rPr>
        <w:t> </w:t>
      </w:r>
    </w:p>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u w:val="single"/>
          <w:lang w:eastAsia="en-GB"/>
        </w:rPr>
        <w:t>January 2018</w:t>
      </w:r>
      <w:r w:rsidRPr="00D96C8E">
        <w:rPr>
          <w:rFonts w:ascii="Times New Roman" w:eastAsia="Times New Roman" w:hAnsi="Times New Roman" w:cs="Times New Roman"/>
          <w:color w:val="060809"/>
          <w:sz w:val="24"/>
          <w:szCs w:val="24"/>
          <w:u w:val="single"/>
          <w:lang w:eastAsia="en-GB"/>
        </w:rPr>
        <w:t xml:space="preserve"> </w:t>
      </w:r>
    </w:p>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This year schools have received double the funding.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5"/>
        <w:gridCol w:w="1485"/>
      </w:tblGrid>
      <w:tr w:rsidR="00D96C8E" w:rsidRPr="00D96C8E" w:rsidTr="00D96C8E">
        <w:trPr>
          <w:tblCellSpacing w:w="0" w:type="dxa"/>
        </w:trPr>
        <w:tc>
          <w:tcPr>
            <w:tcW w:w="6525" w:type="dxa"/>
            <w:tcBorders>
              <w:top w:val="outset" w:sz="6" w:space="0" w:color="auto"/>
              <w:left w:val="outset" w:sz="6" w:space="0" w:color="auto"/>
              <w:bottom w:val="outset" w:sz="6" w:space="0" w:color="auto"/>
              <w:right w:val="outset" w:sz="6" w:space="0" w:color="auto"/>
            </w:tcBorders>
            <w:vAlign w:val="center"/>
            <w:hideMark/>
          </w:tcPr>
          <w:p w:rsidR="00D96C8E" w:rsidRPr="00D96C8E" w:rsidRDefault="00D96C8E" w:rsidP="00D96C8E">
            <w:pPr>
              <w:spacing w:before="100" w:beforeAutospacing="1" w:after="100" w:afterAutospacing="1" w:line="240" w:lineRule="auto"/>
              <w:jc w:val="right"/>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Total no of primary aged pupils between the ages of 5-11 Jan 2018)</w:t>
            </w:r>
          </w:p>
        </w:tc>
        <w:tc>
          <w:tcPr>
            <w:tcW w:w="148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85</w:t>
            </w:r>
          </w:p>
        </w:tc>
      </w:tr>
      <w:tr w:rsidR="00D96C8E" w:rsidRPr="00D96C8E" w:rsidTr="00D96C8E">
        <w:trPr>
          <w:tblCellSpacing w:w="0" w:type="dxa"/>
        </w:trPr>
        <w:tc>
          <w:tcPr>
            <w:tcW w:w="6525" w:type="dxa"/>
            <w:tcBorders>
              <w:top w:val="outset" w:sz="6" w:space="0" w:color="auto"/>
              <w:left w:val="outset" w:sz="6" w:space="0" w:color="auto"/>
              <w:bottom w:val="outset" w:sz="6" w:space="0" w:color="auto"/>
              <w:right w:val="outset" w:sz="6" w:space="0" w:color="auto"/>
            </w:tcBorders>
            <w:vAlign w:val="center"/>
            <w:hideMark/>
          </w:tcPr>
          <w:p w:rsidR="00D96C8E" w:rsidRPr="00D96C8E" w:rsidRDefault="00D96C8E" w:rsidP="00D96C8E">
            <w:pPr>
              <w:spacing w:before="100" w:beforeAutospacing="1" w:after="100" w:afterAutospacing="1" w:line="240" w:lineRule="auto"/>
              <w:jc w:val="right"/>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Total amount of Sport Premium Grant received</w:t>
            </w:r>
          </w:p>
        </w:tc>
        <w:tc>
          <w:tcPr>
            <w:tcW w:w="1485" w:type="dxa"/>
            <w:tcBorders>
              <w:top w:val="outset" w:sz="6" w:space="0" w:color="auto"/>
              <w:left w:val="outset" w:sz="6" w:space="0" w:color="auto"/>
              <w:bottom w:val="outset" w:sz="6" w:space="0" w:color="auto"/>
              <w:right w:val="outset" w:sz="6" w:space="0" w:color="auto"/>
            </w:tcBorders>
            <w:hideMark/>
          </w:tcPr>
          <w:p w:rsidR="00D96C8E" w:rsidRPr="00D96C8E" w:rsidRDefault="00807609"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Pr>
                <w:rFonts w:ascii="Times New Roman" w:eastAsia="Times New Roman" w:hAnsi="Times New Roman" w:cs="Times New Roman"/>
                <w:color w:val="060809"/>
                <w:sz w:val="24"/>
                <w:szCs w:val="24"/>
                <w:lang w:eastAsia="en-GB"/>
              </w:rPr>
              <w:t>£1681</w:t>
            </w:r>
            <w:r w:rsidR="00D96C8E" w:rsidRPr="00D96C8E">
              <w:rPr>
                <w:rFonts w:ascii="Times New Roman" w:eastAsia="Times New Roman" w:hAnsi="Times New Roman" w:cs="Times New Roman"/>
                <w:color w:val="060809"/>
                <w:sz w:val="24"/>
                <w:szCs w:val="24"/>
                <w:lang w:eastAsia="en-GB"/>
              </w:rPr>
              <w:t>0</w:t>
            </w:r>
          </w:p>
        </w:tc>
      </w:tr>
    </w:tbl>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Every school gets £16000 plus £10 per pupil.</w:t>
      </w:r>
    </w:p>
    <w:p w:rsidR="00D96C8E" w:rsidRPr="00D96C8E" w:rsidRDefault="00D96C8E" w:rsidP="00D96C8E">
      <w:pPr>
        <w:spacing w:after="0"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What does the Sport Premium mean for my School?</w:t>
      </w:r>
    </w:p>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i/>
          <w:iCs/>
          <w:color w:val="060809"/>
          <w:sz w:val="24"/>
          <w:szCs w:val="24"/>
          <w:lang w:eastAsia="en-GB"/>
        </w:rPr>
        <w:t>‘Schools must spend the additional funding on improving their provision of PE and sport, but they will have the freedom to choose how they do this’ (</w:t>
      </w:r>
      <w:proofErr w:type="spellStart"/>
      <w:r w:rsidRPr="00D96C8E">
        <w:rPr>
          <w:rFonts w:ascii="Times New Roman" w:eastAsia="Times New Roman" w:hAnsi="Times New Roman" w:cs="Times New Roman"/>
          <w:i/>
          <w:iCs/>
          <w:color w:val="060809"/>
          <w:sz w:val="24"/>
          <w:szCs w:val="24"/>
          <w:lang w:eastAsia="en-GB"/>
        </w:rPr>
        <w:t>DfE</w:t>
      </w:r>
      <w:proofErr w:type="spellEnd"/>
      <w:r w:rsidRPr="00D96C8E">
        <w:rPr>
          <w:rFonts w:ascii="Times New Roman" w:eastAsia="Times New Roman" w:hAnsi="Times New Roman" w:cs="Times New Roman"/>
          <w:i/>
          <w:iCs/>
          <w:color w:val="060809"/>
          <w:sz w:val="24"/>
          <w:szCs w:val="24"/>
          <w:lang w:eastAsia="en-GB"/>
        </w:rPr>
        <w:t xml:space="preserve"> June 2013).</w:t>
      </w:r>
    </w:p>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 xml:space="preserve">At Kirk Smeaton Primary </w:t>
      </w:r>
      <w:proofErr w:type="gramStart"/>
      <w:r w:rsidRPr="00D96C8E">
        <w:rPr>
          <w:rFonts w:ascii="Times New Roman" w:eastAsia="Times New Roman" w:hAnsi="Times New Roman" w:cs="Times New Roman"/>
          <w:color w:val="060809"/>
          <w:sz w:val="24"/>
          <w:szCs w:val="24"/>
          <w:lang w:eastAsia="en-GB"/>
        </w:rPr>
        <w:t>School</w:t>
      </w:r>
      <w:proofErr w:type="gramEnd"/>
      <w:r w:rsidRPr="00D96C8E">
        <w:rPr>
          <w:rFonts w:ascii="Times New Roman" w:eastAsia="Times New Roman" w:hAnsi="Times New Roman" w:cs="Times New Roman"/>
          <w:color w:val="060809"/>
          <w:sz w:val="24"/>
          <w:szCs w:val="24"/>
          <w:lang w:eastAsia="en-GB"/>
        </w:rPr>
        <w:t xml:space="preserve"> we have split up the funding by the three key areas for consideration; Physical Education, Healthy Active Lifestyles and Competitive Sport. We have decided to spend the Sport Premium Grant on the following:</w:t>
      </w:r>
    </w:p>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135"/>
        <w:gridCol w:w="2655"/>
      </w:tblGrid>
      <w:tr w:rsidR="00D96C8E" w:rsidRPr="00D96C8E" w:rsidTr="00D96C8E">
        <w:trPr>
          <w:tblCellSpacing w:w="0" w:type="dxa"/>
          <w:jc w:val="center"/>
        </w:trPr>
        <w:tc>
          <w:tcPr>
            <w:tcW w:w="6195" w:type="dxa"/>
            <w:gridSpan w:val="3"/>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Physical Education:</w:t>
            </w:r>
          </w:p>
          <w:p w:rsidR="00D96C8E" w:rsidRPr="00D96C8E" w:rsidRDefault="00D96C8E" w:rsidP="00D96C8E">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Raising standards of all our children in Physical education</w:t>
            </w:r>
          </w:p>
        </w:tc>
      </w:tr>
      <w:tr w:rsidR="00D96C8E" w:rsidRPr="00D96C8E" w:rsidTr="00D96C8E">
        <w:trPr>
          <w:tblCellSpacing w:w="0" w:type="dxa"/>
          <w:jc w:val="center"/>
        </w:trPr>
        <w:tc>
          <w:tcPr>
            <w:tcW w:w="3060"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Objectives</w:t>
            </w:r>
          </w:p>
        </w:tc>
        <w:tc>
          <w:tcPr>
            <w:tcW w:w="313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Outcomes</w:t>
            </w:r>
          </w:p>
        </w:tc>
        <w:tc>
          <w:tcPr>
            <w:tcW w:w="265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Impact</w:t>
            </w:r>
          </w:p>
        </w:tc>
      </w:tr>
      <w:tr w:rsidR="00D96C8E" w:rsidRPr="00D96C8E" w:rsidTr="00D96C8E">
        <w:trPr>
          <w:tblCellSpacing w:w="0" w:type="dxa"/>
          <w:jc w:val="center"/>
        </w:trPr>
        <w:tc>
          <w:tcPr>
            <w:tcW w:w="3060"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To increase the quality of PE teaching.</w:t>
            </w:r>
          </w:p>
        </w:tc>
        <w:tc>
          <w:tcPr>
            <w:tcW w:w="313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numPr>
                <w:ilvl w:val="0"/>
                <w:numId w:val="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All staff will be able to deliver high quality PE lessons.</w:t>
            </w:r>
          </w:p>
          <w:p w:rsidR="00D96C8E" w:rsidRPr="00D96C8E" w:rsidRDefault="00D96C8E" w:rsidP="00D96C8E">
            <w:pPr>
              <w:numPr>
                <w:ilvl w:val="0"/>
                <w:numId w:val="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4 members of staff to attend dance CPD training</w:t>
            </w:r>
          </w:p>
          <w:p w:rsidR="00D96C8E" w:rsidRDefault="00D96C8E" w:rsidP="00D96C8E">
            <w:pPr>
              <w:numPr>
                <w:ilvl w:val="0"/>
                <w:numId w:val="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All children are engaged in high quality PE and this has had an effect on the number of pupils choosing to do clubs and out of school PE sessions.</w:t>
            </w:r>
          </w:p>
          <w:p w:rsidR="00D96C8E" w:rsidRPr="00D96C8E" w:rsidRDefault="00D96C8E" w:rsidP="00D96C8E">
            <w:pPr>
              <w:numPr>
                <w:ilvl w:val="0"/>
                <w:numId w:val="1"/>
              </w:numPr>
              <w:spacing w:before="100" w:beforeAutospacing="1" w:after="100" w:afterAutospacing="1" w:line="240" w:lineRule="auto"/>
              <w:rPr>
                <w:rFonts w:ascii="Times New Roman" w:eastAsia="Times New Roman" w:hAnsi="Times New Roman" w:cs="Times New Roman"/>
                <w:color w:val="060809"/>
                <w:sz w:val="24"/>
                <w:szCs w:val="24"/>
                <w:lang w:eastAsia="en-GB"/>
              </w:rPr>
            </w:pPr>
            <w:r>
              <w:rPr>
                <w:rFonts w:ascii="Times New Roman" w:eastAsia="Times New Roman" w:hAnsi="Times New Roman" w:cs="Times New Roman"/>
                <w:color w:val="060809"/>
                <w:sz w:val="24"/>
                <w:szCs w:val="24"/>
                <w:lang w:eastAsia="en-GB"/>
              </w:rPr>
              <w:t xml:space="preserve">High school PE teacher to teach all the elements of the competitions through school. </w:t>
            </w:r>
          </w:p>
        </w:tc>
        <w:tc>
          <w:tcPr>
            <w:tcW w:w="265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numPr>
                <w:ilvl w:val="0"/>
                <w:numId w:val="2"/>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All children are engaged in high quality PE and this has had an effect on the number of pupils choosing to do clubs and </w:t>
            </w:r>
            <w:r w:rsidRPr="00D96C8E">
              <w:rPr>
                <w:rFonts w:ascii="Times New Roman" w:eastAsia="Times New Roman" w:hAnsi="Times New Roman" w:cs="Times New Roman"/>
                <w:color w:val="060809"/>
                <w:sz w:val="21"/>
                <w:szCs w:val="21"/>
                <w:lang w:eastAsia="en-GB"/>
              </w:rPr>
              <w:t>out of school PE sessions.  </w:t>
            </w:r>
          </w:p>
        </w:tc>
      </w:tr>
      <w:tr w:rsidR="00D96C8E" w:rsidRPr="00D96C8E" w:rsidTr="00D96C8E">
        <w:trPr>
          <w:tblCellSpacing w:w="0" w:type="dxa"/>
          <w:jc w:val="center"/>
        </w:trPr>
        <w:tc>
          <w:tcPr>
            <w:tcW w:w="3060"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To improve the depth of the PE curriculum</w:t>
            </w:r>
          </w:p>
        </w:tc>
        <w:tc>
          <w:tcPr>
            <w:tcW w:w="313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numPr>
                <w:ilvl w:val="0"/>
                <w:numId w:val="3"/>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 xml:space="preserve">Real PE planning will enable all staff to focus on quality, progressive provision of </w:t>
            </w:r>
            <w:r w:rsidRPr="00D96C8E">
              <w:rPr>
                <w:rFonts w:ascii="Times New Roman" w:eastAsia="Times New Roman" w:hAnsi="Times New Roman" w:cs="Times New Roman"/>
                <w:color w:val="060809"/>
                <w:sz w:val="24"/>
                <w:szCs w:val="24"/>
                <w:lang w:eastAsia="en-GB"/>
              </w:rPr>
              <w:lastRenderedPageBreak/>
              <w:t>fundamental skills and physical literacy.</w:t>
            </w:r>
          </w:p>
          <w:p w:rsidR="00D96C8E" w:rsidRPr="00D96C8E" w:rsidRDefault="00D96C8E" w:rsidP="00D96C8E">
            <w:pPr>
              <w:numPr>
                <w:ilvl w:val="0"/>
                <w:numId w:val="3"/>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There have been more children accessing the deepening parts of the curriculum.</w:t>
            </w:r>
          </w:p>
        </w:tc>
        <w:tc>
          <w:tcPr>
            <w:tcW w:w="265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numPr>
                <w:ilvl w:val="0"/>
                <w:numId w:val="4"/>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1"/>
                <w:szCs w:val="21"/>
                <w:lang w:eastAsia="en-GB"/>
              </w:rPr>
              <w:lastRenderedPageBreak/>
              <w:t>There have been more children accessing the deepening parts of the curriculum.</w:t>
            </w:r>
          </w:p>
        </w:tc>
      </w:tr>
    </w:tbl>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lastRenderedPageBreak/>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3180"/>
        <w:gridCol w:w="2625"/>
      </w:tblGrid>
      <w:tr w:rsidR="00D96C8E" w:rsidRPr="00D96C8E" w:rsidTr="00D96C8E">
        <w:trPr>
          <w:tblCellSpacing w:w="0" w:type="dxa"/>
          <w:jc w:val="center"/>
        </w:trPr>
        <w:tc>
          <w:tcPr>
            <w:tcW w:w="6225" w:type="dxa"/>
            <w:gridSpan w:val="3"/>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Healthy Active Lifestyles:</w:t>
            </w:r>
          </w:p>
          <w:p w:rsidR="00D96C8E" w:rsidRPr="00D96C8E" w:rsidRDefault="00D96C8E" w:rsidP="00D96C8E">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Ensuring all our children have access to regular exercise</w:t>
            </w:r>
          </w:p>
        </w:tc>
      </w:tr>
      <w:tr w:rsidR="00D96C8E" w:rsidRPr="00D96C8E" w:rsidTr="00D96C8E">
        <w:trPr>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Objectives</w:t>
            </w:r>
          </w:p>
        </w:tc>
        <w:tc>
          <w:tcPr>
            <w:tcW w:w="3180"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Outcomes</w:t>
            </w:r>
          </w:p>
        </w:tc>
        <w:tc>
          <w:tcPr>
            <w:tcW w:w="262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Impact</w:t>
            </w:r>
          </w:p>
        </w:tc>
      </w:tr>
      <w:tr w:rsidR="00D96C8E" w:rsidRPr="00D96C8E" w:rsidTr="00D96C8E">
        <w:trPr>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To improve the quality playtime provision</w:t>
            </w:r>
          </w:p>
        </w:tc>
        <w:tc>
          <w:tcPr>
            <w:tcW w:w="3180" w:type="dxa"/>
            <w:tcBorders>
              <w:top w:val="outset" w:sz="6" w:space="0" w:color="auto"/>
              <w:left w:val="outset" w:sz="6" w:space="0" w:color="auto"/>
              <w:bottom w:val="outset" w:sz="6" w:space="0" w:color="auto"/>
              <w:right w:val="outset" w:sz="6" w:space="0" w:color="auto"/>
            </w:tcBorders>
            <w:hideMark/>
          </w:tcPr>
          <w:p w:rsidR="00D96C8E" w:rsidRDefault="00D96C8E" w:rsidP="00D96C8E">
            <w:pPr>
              <w:numPr>
                <w:ilvl w:val="0"/>
                <w:numId w:val="5"/>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New equipment will be regularly bought for playtimes.</w:t>
            </w:r>
          </w:p>
          <w:p w:rsidR="00D96C8E" w:rsidRPr="00D96C8E" w:rsidRDefault="00D96C8E" w:rsidP="00D96C8E">
            <w:pPr>
              <w:numPr>
                <w:ilvl w:val="0"/>
                <w:numId w:val="5"/>
              </w:numPr>
              <w:spacing w:before="100" w:beforeAutospacing="1" w:after="100" w:afterAutospacing="1" w:line="240" w:lineRule="auto"/>
              <w:rPr>
                <w:rFonts w:ascii="Times New Roman" w:eastAsia="Times New Roman" w:hAnsi="Times New Roman" w:cs="Times New Roman"/>
                <w:color w:val="060809"/>
                <w:sz w:val="24"/>
                <w:szCs w:val="24"/>
                <w:lang w:eastAsia="en-GB"/>
              </w:rPr>
            </w:pPr>
            <w:r>
              <w:rPr>
                <w:rFonts w:ascii="Times New Roman" w:eastAsia="Times New Roman" w:hAnsi="Times New Roman" w:cs="Times New Roman"/>
                <w:color w:val="060809"/>
                <w:sz w:val="24"/>
                <w:szCs w:val="24"/>
                <w:lang w:eastAsia="en-GB"/>
              </w:rPr>
              <w:t xml:space="preserve">New fitness park. </w:t>
            </w:r>
          </w:p>
          <w:p w:rsidR="00D96C8E" w:rsidRPr="00D96C8E" w:rsidRDefault="00D96C8E" w:rsidP="00D96C8E">
            <w:pPr>
              <w:numPr>
                <w:ilvl w:val="0"/>
                <w:numId w:val="5"/>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Lunchtime Supervisor will be trained in delivering games at playtime.</w:t>
            </w:r>
          </w:p>
          <w:p w:rsidR="00D96C8E" w:rsidRPr="00D96C8E" w:rsidRDefault="00D96C8E" w:rsidP="00D96C8E">
            <w:pPr>
              <w:numPr>
                <w:ilvl w:val="0"/>
                <w:numId w:val="5"/>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Pupils will enjoy a tyre play area promoting physical development, balance and agility.</w:t>
            </w:r>
          </w:p>
          <w:p w:rsidR="00D96C8E" w:rsidRPr="00D96C8E" w:rsidRDefault="00D96C8E" w:rsidP="00D96C8E">
            <w:pPr>
              <w:numPr>
                <w:ilvl w:val="0"/>
                <w:numId w:val="5"/>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Pupils will enjoy playground markings encouraging physical games and activity across break times and outdoor learning sessions.</w:t>
            </w:r>
          </w:p>
          <w:p w:rsidR="00D96C8E" w:rsidRPr="00D96C8E" w:rsidRDefault="00D96C8E" w:rsidP="00D96C8E">
            <w:pPr>
              <w:numPr>
                <w:ilvl w:val="0"/>
                <w:numId w:val="5"/>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95% of pupils are no engaged in playing games independently (this has increased from 90%)</w:t>
            </w:r>
          </w:p>
          <w:p w:rsidR="00D96C8E" w:rsidRPr="00D96C8E" w:rsidRDefault="00D96C8E" w:rsidP="00D96C8E">
            <w:pPr>
              <w:numPr>
                <w:ilvl w:val="0"/>
                <w:numId w:val="5"/>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5% of pupils are encouraged to play games and exercise.</w:t>
            </w:r>
          </w:p>
        </w:tc>
        <w:tc>
          <w:tcPr>
            <w:tcW w:w="262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after="0"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 </w:t>
            </w:r>
          </w:p>
          <w:p w:rsidR="00D96C8E" w:rsidRPr="00D96C8E" w:rsidRDefault="00D96C8E" w:rsidP="00D96C8E">
            <w:pPr>
              <w:numPr>
                <w:ilvl w:val="0"/>
                <w:numId w:val="6"/>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95% of pupils are no engaged in playing games independently (this has increased from 90%)</w:t>
            </w:r>
          </w:p>
          <w:p w:rsidR="00D96C8E" w:rsidRPr="00D96C8E" w:rsidRDefault="00D96C8E" w:rsidP="00D96C8E">
            <w:pPr>
              <w:numPr>
                <w:ilvl w:val="0"/>
                <w:numId w:val="6"/>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5% of pupils are encoura</w:t>
            </w:r>
            <w:r>
              <w:rPr>
                <w:rFonts w:ascii="Times New Roman" w:eastAsia="Times New Roman" w:hAnsi="Times New Roman" w:cs="Times New Roman"/>
                <w:color w:val="060809"/>
                <w:sz w:val="24"/>
                <w:szCs w:val="24"/>
                <w:lang w:eastAsia="en-GB"/>
              </w:rPr>
              <w:t xml:space="preserve">ged to play games and exercise.  The fitness park has been beneficial for all these children. </w:t>
            </w:r>
          </w:p>
        </w:tc>
      </w:tr>
      <w:tr w:rsidR="00D96C8E" w:rsidRPr="00D96C8E" w:rsidTr="00D96C8E">
        <w:trPr>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To ensure every pupil is physically active every day.</w:t>
            </w:r>
          </w:p>
        </w:tc>
        <w:tc>
          <w:tcPr>
            <w:tcW w:w="3180"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numPr>
                <w:ilvl w:val="0"/>
                <w:numId w:val="7"/>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 xml:space="preserve">Children will undertake a fitness challenge each half term </w:t>
            </w:r>
            <w:proofErr w:type="spellStart"/>
            <w:r w:rsidRPr="00D96C8E">
              <w:rPr>
                <w:rFonts w:ascii="Times New Roman" w:eastAsia="Times New Roman" w:hAnsi="Times New Roman" w:cs="Times New Roman"/>
                <w:color w:val="060809"/>
                <w:sz w:val="24"/>
                <w:szCs w:val="24"/>
                <w:lang w:eastAsia="en-GB"/>
              </w:rPr>
              <w:t>eg</w:t>
            </w:r>
            <w:proofErr w:type="spellEnd"/>
            <w:r w:rsidRPr="00D96C8E">
              <w:rPr>
                <w:rFonts w:ascii="Times New Roman" w:eastAsia="Times New Roman" w:hAnsi="Times New Roman" w:cs="Times New Roman"/>
                <w:color w:val="060809"/>
                <w:sz w:val="24"/>
                <w:szCs w:val="24"/>
                <w:lang w:eastAsia="en-GB"/>
              </w:rPr>
              <w:t xml:space="preserve"> Daily 1km or skip.</w:t>
            </w:r>
          </w:p>
          <w:p w:rsidR="00D96C8E" w:rsidRPr="00D96C8E" w:rsidRDefault="00D96C8E" w:rsidP="00D96C8E">
            <w:pPr>
              <w:numPr>
                <w:ilvl w:val="0"/>
                <w:numId w:val="7"/>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All children’s fitness levels should improve.</w:t>
            </w:r>
          </w:p>
          <w:p w:rsidR="00D96C8E" w:rsidRPr="00D96C8E" w:rsidRDefault="00D96C8E" w:rsidP="00D96C8E">
            <w:pPr>
              <w:numPr>
                <w:ilvl w:val="0"/>
                <w:numId w:val="7"/>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lastRenderedPageBreak/>
              <w:t>Positive impact on learning across the curriculum.</w:t>
            </w:r>
          </w:p>
          <w:p w:rsidR="00D96C8E" w:rsidRPr="00D96C8E" w:rsidRDefault="00D96C8E" w:rsidP="00D96C8E">
            <w:pPr>
              <w:numPr>
                <w:ilvl w:val="0"/>
                <w:numId w:val="7"/>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Children enjoy the challenge of fitness tests.  The afternoons are more productive once they have completed their challenge.</w:t>
            </w:r>
          </w:p>
        </w:tc>
        <w:tc>
          <w:tcPr>
            <w:tcW w:w="262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numPr>
                <w:ilvl w:val="0"/>
                <w:numId w:val="8"/>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lastRenderedPageBreak/>
              <w:t xml:space="preserve">Children enjoy the challenge of fitness tests.  The afternoons are more productive once they have </w:t>
            </w:r>
            <w:r w:rsidRPr="00D96C8E">
              <w:rPr>
                <w:rFonts w:ascii="Times New Roman" w:eastAsia="Times New Roman" w:hAnsi="Times New Roman" w:cs="Times New Roman"/>
                <w:color w:val="060809"/>
                <w:sz w:val="24"/>
                <w:szCs w:val="24"/>
                <w:lang w:eastAsia="en-GB"/>
              </w:rPr>
              <w:lastRenderedPageBreak/>
              <w:t>completed their challenge. </w:t>
            </w:r>
          </w:p>
        </w:tc>
      </w:tr>
      <w:tr w:rsidR="00D96C8E" w:rsidRPr="00D96C8E" w:rsidTr="00D96C8E">
        <w:trPr>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lastRenderedPageBreak/>
              <w:t>To encourage all pupils to develop confidence and enjoyment in physical activity.</w:t>
            </w:r>
          </w:p>
        </w:tc>
        <w:tc>
          <w:tcPr>
            <w:tcW w:w="3180"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numPr>
                <w:ilvl w:val="0"/>
                <w:numId w:val="9"/>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Children will enjoy fun sport-themed days throughout the year such as a multi-skills day, a dance workshop and be introduced to disabled sports.</w:t>
            </w:r>
          </w:p>
          <w:p w:rsidR="00D96C8E" w:rsidRPr="00D96C8E" w:rsidRDefault="00D96C8E" w:rsidP="00D96C8E">
            <w:pPr>
              <w:numPr>
                <w:ilvl w:val="0"/>
                <w:numId w:val="9"/>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Children will find an activity which suits them and develop a positive attitude for life towards exercise.</w:t>
            </w:r>
          </w:p>
          <w:p w:rsidR="00D96C8E" w:rsidRDefault="00D96C8E" w:rsidP="00D96C8E">
            <w:pPr>
              <w:numPr>
                <w:ilvl w:val="0"/>
                <w:numId w:val="9"/>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Children enjoy competing against of children and schools.  </w:t>
            </w:r>
          </w:p>
          <w:p w:rsidR="00D96C8E" w:rsidRPr="00D96C8E" w:rsidRDefault="00D96C8E" w:rsidP="00D96C8E">
            <w:pPr>
              <w:numPr>
                <w:ilvl w:val="0"/>
                <w:numId w:val="9"/>
              </w:numPr>
              <w:spacing w:before="100" w:beforeAutospacing="1" w:after="100" w:afterAutospacing="1" w:line="240" w:lineRule="auto"/>
              <w:rPr>
                <w:rFonts w:ascii="Times New Roman" w:eastAsia="Times New Roman" w:hAnsi="Times New Roman" w:cs="Times New Roman"/>
                <w:color w:val="060809"/>
                <w:sz w:val="24"/>
                <w:szCs w:val="24"/>
                <w:lang w:eastAsia="en-GB"/>
              </w:rPr>
            </w:pPr>
            <w:proofErr w:type="spellStart"/>
            <w:r>
              <w:rPr>
                <w:rFonts w:ascii="Times New Roman" w:eastAsia="Times New Roman" w:hAnsi="Times New Roman" w:cs="Times New Roman"/>
                <w:color w:val="060809"/>
                <w:sz w:val="24"/>
                <w:szCs w:val="24"/>
                <w:lang w:eastAsia="en-GB"/>
              </w:rPr>
              <w:t>Bikeability</w:t>
            </w:r>
            <w:proofErr w:type="spellEnd"/>
            <w:r>
              <w:rPr>
                <w:rFonts w:ascii="Times New Roman" w:eastAsia="Times New Roman" w:hAnsi="Times New Roman" w:cs="Times New Roman"/>
                <w:color w:val="060809"/>
                <w:sz w:val="24"/>
                <w:szCs w:val="24"/>
                <w:lang w:eastAsia="en-GB"/>
              </w:rPr>
              <w:t xml:space="preserve"> has had a positive impact in road safety. </w:t>
            </w:r>
          </w:p>
        </w:tc>
        <w:tc>
          <w:tcPr>
            <w:tcW w:w="262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numPr>
                <w:ilvl w:val="0"/>
                <w:numId w:val="10"/>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Children enjoy competing against of children and schools.   </w:t>
            </w:r>
          </w:p>
        </w:tc>
      </w:tr>
    </w:tbl>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3240"/>
        <w:gridCol w:w="2535"/>
      </w:tblGrid>
      <w:tr w:rsidR="00D96C8E" w:rsidRPr="00D96C8E" w:rsidTr="00D96C8E">
        <w:trPr>
          <w:tblCellSpacing w:w="0" w:type="dxa"/>
          <w:jc w:val="center"/>
        </w:trPr>
        <w:tc>
          <w:tcPr>
            <w:tcW w:w="6315" w:type="dxa"/>
            <w:gridSpan w:val="3"/>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 xml:space="preserve">Competitive School Sport: </w:t>
            </w:r>
          </w:p>
          <w:p w:rsidR="00D96C8E" w:rsidRPr="00D96C8E" w:rsidRDefault="00D96C8E" w:rsidP="00D96C8E">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Increasing pupils’ participation in extra- curricular sport</w:t>
            </w:r>
          </w:p>
        </w:tc>
      </w:tr>
      <w:tr w:rsidR="00D96C8E" w:rsidRPr="00D96C8E" w:rsidTr="00D96C8E">
        <w:trPr>
          <w:tblCellSpacing w:w="0" w:type="dxa"/>
          <w:jc w:val="center"/>
        </w:trPr>
        <w:tc>
          <w:tcPr>
            <w:tcW w:w="307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Objectives</w:t>
            </w:r>
          </w:p>
        </w:tc>
        <w:tc>
          <w:tcPr>
            <w:tcW w:w="3240"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Outcomes</w:t>
            </w:r>
          </w:p>
        </w:tc>
        <w:tc>
          <w:tcPr>
            <w:tcW w:w="253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lang w:eastAsia="en-GB"/>
              </w:rPr>
              <w:t>Impact</w:t>
            </w:r>
          </w:p>
        </w:tc>
      </w:tr>
      <w:tr w:rsidR="00D96C8E" w:rsidRPr="00D96C8E" w:rsidTr="00D96C8E">
        <w:trPr>
          <w:tblCellSpacing w:w="0" w:type="dxa"/>
          <w:jc w:val="center"/>
        </w:trPr>
        <w:tc>
          <w:tcPr>
            <w:tcW w:w="307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To increase the amount of competitive sport opportunities for pupils</w:t>
            </w:r>
          </w:p>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 </w:t>
            </w:r>
          </w:p>
        </w:tc>
        <w:tc>
          <w:tcPr>
            <w:tcW w:w="3240" w:type="dxa"/>
            <w:tcBorders>
              <w:top w:val="outset" w:sz="6" w:space="0" w:color="auto"/>
              <w:left w:val="outset" w:sz="6" w:space="0" w:color="auto"/>
              <w:bottom w:val="outset" w:sz="6" w:space="0" w:color="auto"/>
              <w:right w:val="outset" w:sz="6" w:space="0" w:color="auto"/>
            </w:tcBorders>
            <w:hideMark/>
          </w:tcPr>
          <w:p w:rsidR="00D96C8E" w:rsidRDefault="00D96C8E" w:rsidP="00D96C8E">
            <w:pPr>
              <w:numPr>
                <w:ilvl w:val="0"/>
                <w:numId w:val="11"/>
              </w:numPr>
              <w:spacing w:before="100" w:beforeAutospacing="1" w:after="100" w:afterAutospacing="1" w:line="240" w:lineRule="auto"/>
              <w:rPr>
                <w:rFonts w:ascii="Times New Roman" w:eastAsia="Times New Roman" w:hAnsi="Times New Roman" w:cs="Times New Roman"/>
                <w:color w:val="060809"/>
                <w:sz w:val="24"/>
                <w:szCs w:val="24"/>
                <w:lang w:eastAsia="en-GB"/>
              </w:rPr>
            </w:pPr>
            <w:proofErr w:type="spellStart"/>
            <w:r>
              <w:rPr>
                <w:rFonts w:ascii="Times New Roman" w:eastAsia="Times New Roman" w:hAnsi="Times New Roman" w:cs="Times New Roman"/>
                <w:color w:val="060809"/>
                <w:sz w:val="24"/>
                <w:szCs w:val="24"/>
                <w:lang w:eastAsia="en-GB"/>
              </w:rPr>
              <w:t>Campsmount</w:t>
            </w:r>
            <w:proofErr w:type="spellEnd"/>
            <w:r>
              <w:rPr>
                <w:rFonts w:ascii="Times New Roman" w:eastAsia="Times New Roman" w:hAnsi="Times New Roman" w:cs="Times New Roman"/>
                <w:color w:val="060809"/>
                <w:sz w:val="24"/>
                <w:szCs w:val="24"/>
                <w:lang w:eastAsia="en-GB"/>
              </w:rPr>
              <w:t xml:space="preserve"> competitions are half termly for every class. </w:t>
            </w:r>
          </w:p>
          <w:p w:rsidR="00D96C8E" w:rsidRPr="00D96C8E" w:rsidRDefault="00D96C8E" w:rsidP="00D96C8E">
            <w:pPr>
              <w:numPr>
                <w:ilvl w:val="0"/>
                <w:numId w:val="1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Transport is funded to enable pupils to attend competitions.</w:t>
            </w:r>
          </w:p>
          <w:p w:rsidR="00D96C8E" w:rsidRPr="00D96C8E" w:rsidRDefault="00D96C8E" w:rsidP="00D96C8E">
            <w:pPr>
              <w:numPr>
                <w:ilvl w:val="0"/>
                <w:numId w:val="1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A series of friendly matches with local schools outside the formal competition calendar will be arranged.</w:t>
            </w:r>
          </w:p>
          <w:p w:rsidR="00D96C8E" w:rsidRPr="00D96C8E" w:rsidRDefault="00D96C8E" w:rsidP="00D96C8E">
            <w:pPr>
              <w:numPr>
                <w:ilvl w:val="0"/>
                <w:numId w:val="1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lastRenderedPageBreak/>
              <w:t>An increased number of teams will be entered and funded in each competition (where possible).</w:t>
            </w:r>
          </w:p>
          <w:p w:rsidR="00D96C8E" w:rsidRPr="00D96C8E" w:rsidRDefault="00D96C8E" w:rsidP="00D96C8E">
            <w:pPr>
              <w:numPr>
                <w:ilvl w:val="0"/>
                <w:numId w:val="1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Competitions will be spread more evenly across the Key stages and year groups.</w:t>
            </w:r>
          </w:p>
          <w:p w:rsidR="00D96C8E" w:rsidRPr="00D96C8E" w:rsidRDefault="00D96C8E" w:rsidP="00D96C8E">
            <w:pPr>
              <w:numPr>
                <w:ilvl w:val="0"/>
                <w:numId w:val="1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HLTA covers classes so that teachers can train their teams up ready for matches.</w:t>
            </w:r>
          </w:p>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i/>
                <w:iCs/>
                <w:color w:val="060809"/>
                <w:sz w:val="24"/>
                <w:szCs w:val="24"/>
                <w:lang w:eastAsia="en-GB"/>
              </w:rPr>
              <w:t> </w:t>
            </w:r>
          </w:p>
        </w:tc>
        <w:tc>
          <w:tcPr>
            <w:tcW w:w="2535" w:type="dxa"/>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numPr>
                <w:ilvl w:val="0"/>
                <w:numId w:val="12"/>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lastRenderedPageBreak/>
              <w:t>Children are excited to compete with others.</w:t>
            </w:r>
          </w:p>
          <w:p w:rsidR="00D96C8E" w:rsidRPr="00D96C8E" w:rsidRDefault="00D96C8E" w:rsidP="00D96C8E">
            <w:pPr>
              <w:numPr>
                <w:ilvl w:val="0"/>
                <w:numId w:val="12"/>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Children are working well in class in order to be picked for the team. </w:t>
            </w:r>
          </w:p>
          <w:p w:rsidR="00D96C8E" w:rsidRPr="00D96C8E" w:rsidRDefault="00D96C8E" w:rsidP="00D96C8E">
            <w:pPr>
              <w:numPr>
                <w:ilvl w:val="0"/>
                <w:numId w:val="12"/>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 xml:space="preserve">Our children are looking to win, but they have to </w:t>
            </w:r>
            <w:r w:rsidRPr="00D96C8E">
              <w:rPr>
                <w:rFonts w:ascii="Times New Roman" w:eastAsia="Times New Roman" w:hAnsi="Times New Roman" w:cs="Times New Roman"/>
                <w:color w:val="060809"/>
                <w:sz w:val="24"/>
                <w:szCs w:val="24"/>
                <w:lang w:eastAsia="en-GB"/>
              </w:rPr>
              <w:lastRenderedPageBreak/>
              <w:t>play fair and lose gracefully.</w:t>
            </w:r>
          </w:p>
        </w:tc>
      </w:tr>
      <w:tr w:rsidR="00D96C8E" w:rsidRPr="00D96C8E" w:rsidTr="00D96C8E">
        <w:trPr>
          <w:tblCellSpacing w:w="0" w:type="dxa"/>
          <w:jc w:val="center"/>
        </w:trPr>
        <w:tc>
          <w:tcPr>
            <w:tcW w:w="3075" w:type="dxa"/>
            <w:gridSpan w:val="3"/>
            <w:tcBorders>
              <w:top w:val="outset" w:sz="6" w:space="0" w:color="auto"/>
              <w:left w:val="outset" w:sz="6" w:space="0" w:color="auto"/>
              <w:bottom w:val="outset" w:sz="6" w:space="0" w:color="auto"/>
              <w:right w:val="outset" w:sz="6" w:space="0" w:color="auto"/>
            </w:tcBorders>
            <w:hideMark/>
          </w:tcPr>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b/>
                <w:bCs/>
                <w:color w:val="060809"/>
                <w:sz w:val="24"/>
                <w:szCs w:val="24"/>
                <w:u w:val="single"/>
                <w:lang w:eastAsia="en-GB"/>
              </w:rPr>
              <w:lastRenderedPageBreak/>
              <w:t>Sustainability</w:t>
            </w:r>
          </w:p>
          <w:p w:rsidR="00D96C8E" w:rsidRPr="00D96C8E" w:rsidRDefault="00D96C8E" w:rsidP="00D96C8E">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D96C8E">
              <w:rPr>
                <w:rFonts w:ascii="Times New Roman" w:eastAsia="Times New Roman" w:hAnsi="Times New Roman" w:cs="Times New Roman"/>
                <w:color w:val="060809"/>
                <w:sz w:val="24"/>
                <w:szCs w:val="24"/>
                <w:lang w:eastAsia="en-GB"/>
              </w:rPr>
              <w:t>All CPD is provided for all teachers and this is to support and develop their PE teaching over time.  We have good links with many coaches to provide us with expertise over the year.  Our children and staff have a love for being active and this shows in all they do.  We understand the need for children and adults to be active in order to learn better and be healthy, this is something we will never forget at Kirk Smeaton C of E School.  </w:t>
            </w:r>
          </w:p>
        </w:tc>
      </w:tr>
      <w:tr w:rsidR="00D96C8E" w:rsidRPr="00D96C8E" w:rsidTr="00D96C8E">
        <w:trPr>
          <w:tblCellSpacing w:w="0" w:type="dxa"/>
          <w:jc w:val="center"/>
        </w:trPr>
        <w:tc>
          <w:tcPr>
            <w:tcW w:w="3075" w:type="dxa"/>
            <w:gridSpan w:val="3"/>
            <w:tcBorders>
              <w:top w:val="outset" w:sz="6" w:space="0" w:color="auto"/>
              <w:left w:val="outset" w:sz="6" w:space="0" w:color="auto"/>
              <w:bottom w:val="outset" w:sz="6" w:space="0" w:color="auto"/>
              <w:right w:val="outset" w:sz="6" w:space="0" w:color="auto"/>
            </w:tcBorders>
          </w:tcPr>
          <w:p w:rsidR="00D96C8E" w:rsidRPr="00D96C8E" w:rsidRDefault="00D96C8E" w:rsidP="00D96C8E">
            <w:pPr>
              <w:spacing w:before="100" w:beforeAutospacing="1" w:after="100" w:afterAutospacing="1" w:line="240" w:lineRule="auto"/>
              <w:rPr>
                <w:rFonts w:ascii="Times New Roman" w:eastAsia="Times New Roman" w:hAnsi="Times New Roman" w:cs="Times New Roman"/>
                <w:b/>
                <w:bCs/>
                <w:color w:val="060809"/>
                <w:sz w:val="24"/>
                <w:szCs w:val="24"/>
                <w:u w:val="single"/>
                <w:lang w:eastAsia="en-GB"/>
              </w:rPr>
            </w:pPr>
            <w:bookmarkStart w:id="0" w:name="_GoBack"/>
            <w:bookmarkEnd w:id="0"/>
          </w:p>
        </w:tc>
      </w:tr>
    </w:tbl>
    <w:p w:rsidR="008F4874" w:rsidRDefault="008F4874"/>
    <w:sectPr w:rsidR="008F4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58A8"/>
    <w:multiLevelType w:val="multilevel"/>
    <w:tmpl w:val="D298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D0992"/>
    <w:multiLevelType w:val="multilevel"/>
    <w:tmpl w:val="A556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D4314"/>
    <w:multiLevelType w:val="multilevel"/>
    <w:tmpl w:val="0C40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55058"/>
    <w:multiLevelType w:val="multilevel"/>
    <w:tmpl w:val="2AB2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70757"/>
    <w:multiLevelType w:val="multilevel"/>
    <w:tmpl w:val="9418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22E80"/>
    <w:multiLevelType w:val="multilevel"/>
    <w:tmpl w:val="4BB0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C5F9C"/>
    <w:multiLevelType w:val="multilevel"/>
    <w:tmpl w:val="598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F4126A"/>
    <w:multiLevelType w:val="multilevel"/>
    <w:tmpl w:val="21AE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826365"/>
    <w:multiLevelType w:val="multilevel"/>
    <w:tmpl w:val="E712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D0D6D"/>
    <w:multiLevelType w:val="multilevel"/>
    <w:tmpl w:val="8BB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07181"/>
    <w:multiLevelType w:val="multilevel"/>
    <w:tmpl w:val="3F88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B3901"/>
    <w:multiLevelType w:val="multilevel"/>
    <w:tmpl w:val="1AFA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0"/>
  </w:num>
  <w:num w:numId="4">
    <w:abstractNumId w:val="0"/>
  </w:num>
  <w:num w:numId="5">
    <w:abstractNumId w:val="9"/>
  </w:num>
  <w:num w:numId="6">
    <w:abstractNumId w:val="7"/>
  </w:num>
  <w:num w:numId="7">
    <w:abstractNumId w:val="2"/>
  </w:num>
  <w:num w:numId="8">
    <w:abstractNumId w:val="1"/>
  </w:num>
  <w:num w:numId="9">
    <w:abstractNumId w:val="6"/>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8E"/>
    <w:rsid w:val="00462B05"/>
    <w:rsid w:val="00623FCE"/>
    <w:rsid w:val="00807609"/>
    <w:rsid w:val="008D5FCD"/>
    <w:rsid w:val="008F4874"/>
    <w:rsid w:val="00D9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85F8"/>
  <w15:chartTrackingRefBased/>
  <w15:docId w15:val="{AE321DC1-4C20-4106-86AE-0D51817E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6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Smeaton Headteacher</dc:creator>
  <cp:keywords/>
  <dc:description/>
  <cp:lastModifiedBy>Kirk Smeaton Headteacher</cp:lastModifiedBy>
  <cp:revision>3</cp:revision>
  <dcterms:created xsi:type="dcterms:W3CDTF">2019-03-25T16:00:00Z</dcterms:created>
  <dcterms:modified xsi:type="dcterms:W3CDTF">2019-03-25T16:20:00Z</dcterms:modified>
</cp:coreProperties>
</file>