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ayout w:type="fixed"/>
        <w:tblLook w:val="04A0" w:firstRow="1" w:lastRow="0" w:firstColumn="1" w:lastColumn="0" w:noHBand="0" w:noVBand="1"/>
      </w:tblPr>
      <w:tblGrid>
        <w:gridCol w:w="567"/>
        <w:gridCol w:w="64"/>
        <w:gridCol w:w="515"/>
        <w:gridCol w:w="18"/>
        <w:gridCol w:w="667"/>
        <w:gridCol w:w="13"/>
        <w:gridCol w:w="2268"/>
        <w:gridCol w:w="141"/>
        <w:gridCol w:w="3828"/>
        <w:gridCol w:w="7796"/>
      </w:tblGrid>
      <w:tr w:rsidR="00955EA6" w:rsidRPr="00955EA6" w:rsidTr="00955EA6">
        <w:trPr>
          <w:cantSplit/>
          <w:trHeight w:val="109"/>
        </w:trPr>
        <w:tc>
          <w:tcPr>
            <w:tcW w:w="631" w:type="dxa"/>
            <w:gridSpan w:val="2"/>
            <w:shd w:val="clear" w:color="auto" w:fill="auto"/>
            <w:vAlign w:val="center"/>
          </w:tcPr>
          <w:p w:rsidR="00955EA6" w:rsidRPr="00955EA6" w:rsidRDefault="00955EA6" w:rsidP="00B0251E">
            <w:pPr>
              <w:spacing w:line="276" w:lineRule="auto"/>
              <w:jc w:val="center"/>
              <w:rPr>
                <w:b/>
              </w:rPr>
            </w:pPr>
            <w:proofErr w:type="spellStart"/>
            <w:r w:rsidRPr="00955EA6">
              <w:rPr>
                <w:b/>
              </w:rPr>
              <w:t>Wk</w:t>
            </w:r>
            <w:proofErr w:type="spellEnd"/>
          </w:p>
        </w:tc>
        <w:tc>
          <w:tcPr>
            <w:tcW w:w="1200" w:type="dxa"/>
            <w:gridSpan w:val="3"/>
            <w:vAlign w:val="center"/>
          </w:tcPr>
          <w:p w:rsidR="00955EA6" w:rsidRPr="00955EA6" w:rsidRDefault="00955EA6" w:rsidP="00B0251E">
            <w:pPr>
              <w:spacing w:line="276" w:lineRule="auto"/>
              <w:jc w:val="center"/>
              <w:rPr>
                <w:b/>
              </w:rPr>
            </w:pPr>
            <w:r w:rsidRPr="00955EA6">
              <w:rPr>
                <w:b/>
              </w:rPr>
              <w:t>Spelling</w:t>
            </w:r>
          </w:p>
        </w:tc>
        <w:tc>
          <w:tcPr>
            <w:tcW w:w="2422" w:type="dxa"/>
            <w:gridSpan w:val="3"/>
            <w:vAlign w:val="center"/>
          </w:tcPr>
          <w:p w:rsidR="00955EA6" w:rsidRPr="00955EA6" w:rsidRDefault="00955EA6" w:rsidP="00B0251E">
            <w:pPr>
              <w:spacing w:line="276" w:lineRule="auto"/>
              <w:jc w:val="center"/>
              <w:rPr>
                <w:b/>
              </w:rPr>
            </w:pPr>
            <w:r w:rsidRPr="00955EA6">
              <w:rPr>
                <w:b/>
              </w:rPr>
              <w:t>Statutory requirements</w:t>
            </w:r>
          </w:p>
        </w:tc>
        <w:tc>
          <w:tcPr>
            <w:tcW w:w="3828" w:type="dxa"/>
            <w:vAlign w:val="center"/>
          </w:tcPr>
          <w:p w:rsidR="00955EA6" w:rsidRPr="00955EA6" w:rsidRDefault="00955EA6" w:rsidP="00B0251E">
            <w:pPr>
              <w:spacing w:line="276" w:lineRule="auto"/>
              <w:jc w:val="center"/>
              <w:rPr>
                <w:b/>
              </w:rPr>
            </w:pPr>
            <w:r w:rsidRPr="00955EA6">
              <w:rPr>
                <w:b/>
                <w:bCs/>
              </w:rPr>
              <w:t>Rules and guidance (non-statutory)</w:t>
            </w:r>
          </w:p>
        </w:tc>
        <w:tc>
          <w:tcPr>
            <w:tcW w:w="7796" w:type="dxa"/>
            <w:vAlign w:val="center"/>
          </w:tcPr>
          <w:p w:rsidR="00955EA6" w:rsidRPr="00955EA6" w:rsidRDefault="00955EA6" w:rsidP="00B0251E">
            <w:pPr>
              <w:spacing w:line="276" w:lineRule="auto"/>
              <w:jc w:val="center"/>
              <w:rPr>
                <w:b/>
              </w:rPr>
            </w:pPr>
            <w:r w:rsidRPr="00955EA6">
              <w:rPr>
                <w:b/>
              </w:rPr>
              <w:t>Examples</w:t>
            </w:r>
          </w:p>
        </w:tc>
      </w:tr>
      <w:tr w:rsidR="00955EA6" w:rsidRPr="00955EA6" w:rsidTr="00955EA6">
        <w:trPr>
          <w:cantSplit/>
          <w:trHeight w:val="244"/>
        </w:trPr>
        <w:tc>
          <w:tcPr>
            <w:tcW w:w="15877" w:type="dxa"/>
            <w:gridSpan w:val="10"/>
            <w:shd w:val="clear" w:color="auto" w:fill="auto"/>
            <w:vAlign w:val="center"/>
          </w:tcPr>
          <w:p w:rsidR="00955EA6" w:rsidRPr="00955EA6" w:rsidRDefault="00955EA6" w:rsidP="00260947">
            <w:pPr>
              <w:jc w:val="center"/>
              <w:rPr>
                <w:b/>
              </w:rPr>
            </w:pPr>
            <w:r w:rsidRPr="00955EA6">
              <w:rPr>
                <w:b/>
                <w:bCs/>
              </w:rPr>
              <w:t xml:space="preserve">Revision of work from years 1 and 2: </w:t>
            </w:r>
            <w:r w:rsidRPr="00955EA6">
              <w:rPr>
                <w:b/>
              </w:rPr>
              <w:t>Pay special attention to the rules for adding suffixes.</w:t>
            </w:r>
          </w:p>
        </w:tc>
      </w:tr>
      <w:tr w:rsidR="00955EA6" w:rsidRPr="00955EA6" w:rsidTr="00955EA6">
        <w:trPr>
          <w:cantSplit/>
          <w:trHeight w:val="671"/>
        </w:trPr>
        <w:tc>
          <w:tcPr>
            <w:tcW w:w="567" w:type="dxa"/>
            <w:shd w:val="clear" w:color="auto" w:fill="auto"/>
            <w:vAlign w:val="center"/>
          </w:tcPr>
          <w:p w:rsidR="00955EA6" w:rsidRPr="00955EA6" w:rsidRDefault="00955EA6" w:rsidP="00B0251E">
            <w:pPr>
              <w:spacing w:after="200" w:line="276" w:lineRule="auto"/>
              <w:jc w:val="center"/>
              <w:rPr>
                <w:b/>
              </w:rPr>
            </w:pPr>
            <w:r w:rsidRPr="00955EA6">
              <w:rPr>
                <w:b/>
              </w:rPr>
              <w:t>1</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i: y</w:t>
            </w:r>
          </w:p>
          <w:p w:rsidR="00955EA6" w:rsidRPr="00955EA6" w:rsidRDefault="00955EA6" w:rsidP="00F67EEA">
            <w:pPr>
              <w:jc w:val="center"/>
              <w:rPr>
                <w:rFonts w:ascii="Arial" w:hAnsi="Arial" w:cs="Arial"/>
                <w:b/>
                <w:sz w:val="20"/>
                <w:szCs w:val="20"/>
              </w:rPr>
            </w:pPr>
            <w:r w:rsidRPr="00955EA6">
              <w:rPr>
                <w:rFonts w:ascii="Arial" w:hAnsi="Arial" w:cs="Arial"/>
                <w:b/>
                <w:sz w:val="20"/>
                <w:szCs w:val="20"/>
              </w:rPr>
              <w:t>middle</w:t>
            </w:r>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The /ɪ/ sound spelt y elsewhere than at the end of words</w:t>
            </w: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These words should be learnt as needed.</w:t>
            </w:r>
          </w:p>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pStyle w:val="Default"/>
              <w:rPr>
                <w:color w:val="auto"/>
                <w:sz w:val="20"/>
                <w:szCs w:val="20"/>
              </w:rPr>
            </w:pPr>
            <w:r w:rsidRPr="00955EA6">
              <w:rPr>
                <w:color w:val="auto"/>
                <w:sz w:val="20"/>
                <w:szCs w:val="20"/>
              </w:rPr>
              <w:t>myth gym Egypt pyramid mystery hymn crypt calypso crystal cygnet gypsy lyric mystery oxygen physics symbol system symptom syrup typical</w:t>
            </w:r>
          </w:p>
        </w:tc>
      </w:tr>
      <w:tr w:rsidR="00955EA6" w:rsidRPr="00955EA6" w:rsidTr="00955EA6">
        <w:trPr>
          <w:cantSplit/>
          <w:trHeight w:val="539"/>
        </w:trPr>
        <w:tc>
          <w:tcPr>
            <w:tcW w:w="567" w:type="dxa"/>
            <w:shd w:val="clear" w:color="auto" w:fill="auto"/>
            <w:vAlign w:val="center"/>
          </w:tcPr>
          <w:p w:rsidR="00955EA6" w:rsidRPr="00955EA6" w:rsidRDefault="00955EA6" w:rsidP="00B0251E">
            <w:pPr>
              <w:spacing w:after="200" w:line="276" w:lineRule="auto"/>
              <w:jc w:val="center"/>
              <w:rPr>
                <w:b/>
              </w:rPr>
            </w:pPr>
            <w:r w:rsidRPr="00955EA6">
              <w:rPr>
                <w:b/>
              </w:rPr>
              <w:t>2</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 xml:space="preserve">u: </w:t>
            </w:r>
            <w:proofErr w:type="spellStart"/>
            <w:r w:rsidRPr="00955EA6">
              <w:rPr>
                <w:rFonts w:ascii="Arial" w:hAnsi="Arial" w:cs="Arial"/>
                <w:b/>
                <w:sz w:val="20"/>
                <w:szCs w:val="20"/>
              </w:rPr>
              <w:t>ou</w:t>
            </w:r>
            <w:proofErr w:type="spellEnd"/>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 xml:space="preserve">The /ʌ/ sound spelt </w:t>
            </w:r>
            <w:proofErr w:type="spellStart"/>
            <w:r w:rsidRPr="00955EA6">
              <w:rPr>
                <w:rFonts w:ascii="Arial" w:hAnsi="Arial" w:cs="Arial"/>
                <w:b/>
                <w:sz w:val="20"/>
                <w:szCs w:val="20"/>
              </w:rPr>
              <w:t>ou</w:t>
            </w:r>
            <w:proofErr w:type="spellEnd"/>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These words should be learnt as needed.</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 xml:space="preserve">young touch double trouble country young enough couple cousin rough tough southern nourish courage </w:t>
            </w:r>
          </w:p>
        </w:tc>
      </w:tr>
      <w:tr w:rsidR="00955EA6" w:rsidRPr="00955EA6" w:rsidTr="00955EA6">
        <w:trPr>
          <w:cantSplit/>
          <w:trHeight w:val="934"/>
        </w:trPr>
        <w:tc>
          <w:tcPr>
            <w:tcW w:w="567" w:type="dxa"/>
            <w:shd w:val="clear" w:color="auto" w:fill="auto"/>
            <w:vAlign w:val="center"/>
          </w:tcPr>
          <w:p w:rsidR="00955EA6" w:rsidRPr="00955EA6" w:rsidRDefault="00955EA6" w:rsidP="00B0251E">
            <w:pPr>
              <w:jc w:val="center"/>
              <w:rPr>
                <w:b/>
              </w:rPr>
            </w:pPr>
            <w:r w:rsidRPr="00955EA6">
              <w:rPr>
                <w:b/>
              </w:rPr>
              <w:t>3</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 xml:space="preserve">k: </w:t>
            </w:r>
            <w:proofErr w:type="spellStart"/>
            <w:r w:rsidRPr="00955EA6">
              <w:rPr>
                <w:rFonts w:ascii="Arial" w:hAnsi="Arial" w:cs="Arial"/>
                <w:b/>
                <w:sz w:val="20"/>
                <w:szCs w:val="20"/>
              </w:rPr>
              <w:t>ch</w:t>
            </w:r>
            <w:proofErr w:type="spellEnd"/>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 xml:space="preserve">Words with the /k/ sound spelt </w:t>
            </w:r>
            <w:proofErr w:type="spellStart"/>
            <w:r w:rsidRPr="00955EA6">
              <w:rPr>
                <w:rFonts w:ascii="Arial" w:hAnsi="Arial" w:cs="Arial"/>
                <w:b/>
                <w:sz w:val="20"/>
                <w:szCs w:val="20"/>
              </w:rPr>
              <w:t>ch</w:t>
            </w:r>
            <w:proofErr w:type="spellEnd"/>
            <w:r w:rsidRPr="00955EA6">
              <w:rPr>
                <w:rFonts w:ascii="Arial" w:hAnsi="Arial" w:cs="Arial"/>
                <w:b/>
                <w:sz w:val="20"/>
                <w:szCs w:val="20"/>
              </w:rPr>
              <w:t xml:space="preserve"> (Greek in origin)</w:t>
            </w: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 xml:space="preserve">scheme chorus chemist echo character chord chemistry stomach ache anchor schedule arachnophobia mechanic hypochondriac chaos character choir Christmas chemistry chemical chorus chemotherapy  chrysalis chronic architect orchestra scheme technology </w:t>
            </w:r>
          </w:p>
        </w:tc>
      </w:tr>
      <w:tr w:rsidR="00955EA6" w:rsidRPr="00955EA6" w:rsidTr="00955EA6">
        <w:trPr>
          <w:cantSplit/>
          <w:trHeight w:val="319"/>
        </w:trPr>
        <w:tc>
          <w:tcPr>
            <w:tcW w:w="567" w:type="dxa"/>
            <w:shd w:val="clear" w:color="auto" w:fill="auto"/>
            <w:vAlign w:val="center"/>
          </w:tcPr>
          <w:p w:rsidR="00955EA6" w:rsidRPr="00955EA6" w:rsidRDefault="00955EA6" w:rsidP="00B0251E">
            <w:pPr>
              <w:jc w:val="center"/>
              <w:rPr>
                <w:b/>
              </w:rPr>
            </w:pPr>
            <w:r w:rsidRPr="00955EA6">
              <w:rPr>
                <w:b/>
              </w:rPr>
              <w:t>4</w:t>
            </w:r>
          </w:p>
        </w:tc>
        <w:tc>
          <w:tcPr>
            <w:tcW w:w="1277" w:type="dxa"/>
            <w:gridSpan w:val="5"/>
            <w:vAlign w:val="center"/>
          </w:tcPr>
          <w:p w:rsidR="00955EA6" w:rsidRPr="00955EA6" w:rsidRDefault="00955EA6" w:rsidP="00F67EEA">
            <w:pPr>
              <w:jc w:val="center"/>
              <w:rPr>
                <w:rFonts w:ascii="Arial" w:hAnsi="Arial" w:cs="Arial"/>
                <w:b/>
                <w:sz w:val="20"/>
                <w:szCs w:val="20"/>
              </w:rPr>
            </w:pPr>
            <w:proofErr w:type="spellStart"/>
            <w:r w:rsidRPr="00955EA6">
              <w:rPr>
                <w:rFonts w:ascii="Arial" w:hAnsi="Arial" w:cs="Arial"/>
                <w:b/>
                <w:sz w:val="20"/>
                <w:szCs w:val="20"/>
              </w:rPr>
              <w:t>sh</w:t>
            </w:r>
            <w:proofErr w:type="spellEnd"/>
            <w:r w:rsidRPr="00955EA6">
              <w:rPr>
                <w:rFonts w:ascii="Arial" w:hAnsi="Arial" w:cs="Arial"/>
                <w:b/>
                <w:sz w:val="20"/>
                <w:szCs w:val="20"/>
              </w:rPr>
              <w:t xml:space="preserve">: </w:t>
            </w:r>
            <w:proofErr w:type="spellStart"/>
            <w:r w:rsidRPr="00955EA6">
              <w:rPr>
                <w:rFonts w:ascii="Arial" w:hAnsi="Arial" w:cs="Arial"/>
                <w:b/>
                <w:sz w:val="20"/>
                <w:szCs w:val="20"/>
              </w:rPr>
              <w:t>ch</w:t>
            </w:r>
            <w:proofErr w:type="spellEnd"/>
          </w:p>
        </w:tc>
        <w:tc>
          <w:tcPr>
            <w:tcW w:w="2268" w:type="dxa"/>
          </w:tcPr>
          <w:p w:rsidR="00955EA6" w:rsidRPr="00955EA6" w:rsidRDefault="00955EA6" w:rsidP="00955EA6">
            <w:pPr>
              <w:rPr>
                <w:rFonts w:ascii="Arial" w:hAnsi="Arial" w:cs="Arial"/>
                <w:b/>
                <w:sz w:val="20"/>
                <w:szCs w:val="20"/>
              </w:rPr>
            </w:pPr>
            <w:r w:rsidRPr="00955EA6">
              <w:rPr>
                <w:rFonts w:ascii="Arial" w:hAnsi="Arial" w:cs="Arial"/>
                <w:b/>
                <w:sz w:val="20"/>
                <w:szCs w:val="20"/>
              </w:rPr>
              <w:t>Words with the /ʃ</w:t>
            </w:r>
            <w:r>
              <w:rPr>
                <w:rFonts w:ascii="Arial" w:hAnsi="Arial" w:cs="Arial"/>
                <w:b/>
                <w:sz w:val="20"/>
                <w:szCs w:val="20"/>
              </w:rPr>
              <w:t xml:space="preserve">/ sound spelt </w:t>
            </w:r>
            <w:proofErr w:type="spellStart"/>
            <w:r>
              <w:rPr>
                <w:rFonts w:ascii="Arial" w:hAnsi="Arial" w:cs="Arial"/>
                <w:b/>
                <w:sz w:val="20"/>
                <w:szCs w:val="20"/>
              </w:rPr>
              <w:t>ch</w:t>
            </w:r>
            <w:proofErr w:type="spellEnd"/>
            <w:r>
              <w:rPr>
                <w:rFonts w:ascii="Arial" w:hAnsi="Arial" w:cs="Arial"/>
                <w:b/>
                <w:sz w:val="20"/>
                <w:szCs w:val="20"/>
              </w:rPr>
              <w:t xml:space="preserve"> </w:t>
            </w: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pStyle w:val="Default"/>
              <w:rPr>
                <w:color w:val="auto"/>
                <w:sz w:val="20"/>
                <w:szCs w:val="20"/>
              </w:rPr>
            </w:pPr>
            <w:r w:rsidRPr="00955EA6">
              <w:rPr>
                <w:color w:val="auto"/>
                <w:sz w:val="20"/>
                <w:szCs w:val="20"/>
              </w:rPr>
              <w:t xml:space="preserve">chef chalet machine brochure </w:t>
            </w:r>
            <w:r w:rsidRPr="00955EA6">
              <w:rPr>
                <w:bCs/>
                <w:color w:val="auto"/>
                <w:sz w:val="20"/>
                <w:szCs w:val="20"/>
              </w:rPr>
              <w:t>ch</w:t>
            </w:r>
            <w:r w:rsidRPr="00955EA6">
              <w:rPr>
                <w:color w:val="auto"/>
                <w:sz w:val="20"/>
                <w:szCs w:val="20"/>
              </w:rPr>
              <w:t>aise ca</w:t>
            </w:r>
            <w:r w:rsidRPr="00955EA6">
              <w:rPr>
                <w:bCs/>
                <w:color w:val="auto"/>
                <w:sz w:val="20"/>
                <w:szCs w:val="20"/>
              </w:rPr>
              <w:t>ch</w:t>
            </w:r>
            <w:r w:rsidRPr="00955EA6">
              <w:rPr>
                <w:color w:val="auto"/>
                <w:sz w:val="20"/>
                <w:szCs w:val="20"/>
              </w:rPr>
              <w:t>ed para</w:t>
            </w:r>
            <w:r w:rsidRPr="00955EA6">
              <w:rPr>
                <w:bCs/>
                <w:color w:val="auto"/>
                <w:sz w:val="20"/>
                <w:szCs w:val="20"/>
              </w:rPr>
              <w:t>ch</w:t>
            </w:r>
            <w:r w:rsidRPr="00955EA6">
              <w:rPr>
                <w:color w:val="auto"/>
                <w:sz w:val="20"/>
                <w:szCs w:val="20"/>
              </w:rPr>
              <w:t>ute moustache</w:t>
            </w:r>
          </w:p>
        </w:tc>
      </w:tr>
      <w:tr w:rsidR="00955EA6" w:rsidRPr="00955EA6" w:rsidTr="00955EA6">
        <w:trPr>
          <w:cantSplit/>
          <w:trHeight w:val="612"/>
        </w:trPr>
        <w:tc>
          <w:tcPr>
            <w:tcW w:w="567" w:type="dxa"/>
            <w:shd w:val="clear" w:color="auto" w:fill="auto"/>
            <w:vAlign w:val="center"/>
          </w:tcPr>
          <w:p w:rsidR="00955EA6" w:rsidRPr="00955EA6" w:rsidRDefault="00955EA6" w:rsidP="00B0251E">
            <w:pPr>
              <w:jc w:val="center"/>
              <w:rPr>
                <w:b/>
              </w:rPr>
            </w:pPr>
            <w:r w:rsidRPr="00955EA6">
              <w:rPr>
                <w:b/>
              </w:rPr>
              <w:t>6</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 xml:space="preserve">g: </w:t>
            </w:r>
            <w:proofErr w:type="spellStart"/>
            <w:r w:rsidRPr="00955EA6">
              <w:rPr>
                <w:rFonts w:ascii="Arial" w:hAnsi="Arial" w:cs="Arial"/>
                <w:b/>
                <w:sz w:val="20"/>
                <w:szCs w:val="20"/>
              </w:rPr>
              <w:t>gue</w:t>
            </w:r>
            <w:proofErr w:type="spellEnd"/>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Words ending with the /g/ sound spelt –</w:t>
            </w:r>
            <w:proofErr w:type="spellStart"/>
            <w:r w:rsidRPr="00955EA6">
              <w:rPr>
                <w:rFonts w:ascii="Arial" w:hAnsi="Arial" w:cs="Arial"/>
                <w:b/>
                <w:sz w:val="20"/>
                <w:szCs w:val="20"/>
              </w:rPr>
              <w:t>gue</w:t>
            </w:r>
            <w:proofErr w:type="spellEnd"/>
            <w:r w:rsidRPr="00955EA6">
              <w:rPr>
                <w:rFonts w:ascii="Arial" w:hAnsi="Arial" w:cs="Arial"/>
                <w:b/>
                <w:sz w:val="20"/>
                <w:szCs w:val="20"/>
              </w:rPr>
              <w:t xml:space="preserve"> the </w:t>
            </w: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5A3DF1">
            <w:pPr>
              <w:rPr>
                <w:rFonts w:ascii="Arial" w:hAnsi="Arial" w:cs="Arial"/>
                <w:sz w:val="20"/>
                <w:szCs w:val="20"/>
              </w:rPr>
            </w:pPr>
            <w:r w:rsidRPr="00955EA6">
              <w:rPr>
                <w:rFonts w:ascii="Arial" w:hAnsi="Arial" w:cs="Arial"/>
                <w:sz w:val="20"/>
                <w:szCs w:val="20"/>
              </w:rPr>
              <w:t>analogue league  colleague  catalogue  dialogue  plague  vague  fatigue  intrigue  vogue  rogue  monologue  prologue  synagogue</w:t>
            </w:r>
          </w:p>
        </w:tc>
      </w:tr>
      <w:tr w:rsidR="00955EA6" w:rsidRPr="00955EA6" w:rsidTr="00955EA6">
        <w:trPr>
          <w:cantSplit/>
          <w:trHeight w:val="655"/>
        </w:trPr>
        <w:tc>
          <w:tcPr>
            <w:tcW w:w="567" w:type="dxa"/>
            <w:shd w:val="clear" w:color="auto" w:fill="auto"/>
            <w:vAlign w:val="center"/>
          </w:tcPr>
          <w:p w:rsidR="00955EA6" w:rsidRPr="00955EA6" w:rsidRDefault="00955EA6" w:rsidP="00B0251E">
            <w:pPr>
              <w:jc w:val="center"/>
              <w:rPr>
                <w:b/>
              </w:rPr>
            </w:pPr>
            <w:r w:rsidRPr="00955EA6">
              <w:rPr>
                <w:b/>
              </w:rPr>
              <w:t>7</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k: que</w:t>
            </w:r>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Words ending with the /k/ sound spelt –que (French in origin)</w:t>
            </w: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technique  cheque  unique critique antique   torque   plaque   mosque  picturesque  baroque  grotesque  physique  mystique  opaque  boutique  oblique</w:t>
            </w:r>
          </w:p>
        </w:tc>
      </w:tr>
      <w:tr w:rsidR="00955EA6" w:rsidRPr="00955EA6" w:rsidTr="00955EA6">
        <w:trPr>
          <w:cantSplit/>
          <w:trHeight w:val="633"/>
        </w:trPr>
        <w:tc>
          <w:tcPr>
            <w:tcW w:w="567" w:type="dxa"/>
            <w:shd w:val="clear" w:color="auto" w:fill="auto"/>
            <w:vAlign w:val="center"/>
          </w:tcPr>
          <w:p w:rsidR="00955EA6" w:rsidRPr="00955EA6" w:rsidRDefault="00955EA6" w:rsidP="00B0251E">
            <w:pPr>
              <w:jc w:val="center"/>
              <w:rPr>
                <w:b/>
              </w:rPr>
            </w:pPr>
            <w:r w:rsidRPr="00955EA6">
              <w:rPr>
                <w:b/>
              </w:rPr>
              <w:t>8</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s:sc</w:t>
            </w:r>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 xml:space="preserve">Words with the /s/ sound spelt </w:t>
            </w:r>
            <w:proofErr w:type="spellStart"/>
            <w:r w:rsidRPr="00955EA6">
              <w:rPr>
                <w:rFonts w:ascii="Arial" w:hAnsi="Arial" w:cs="Arial"/>
                <w:b/>
                <w:sz w:val="20"/>
                <w:szCs w:val="20"/>
              </w:rPr>
              <w:t>sc</w:t>
            </w:r>
            <w:proofErr w:type="spellEnd"/>
            <w:r w:rsidRPr="00955EA6">
              <w:rPr>
                <w:rFonts w:ascii="Arial" w:hAnsi="Arial" w:cs="Arial"/>
                <w:b/>
                <w:sz w:val="20"/>
                <w:szCs w:val="20"/>
              </w:rPr>
              <w:t xml:space="preserve"> (Latin in origin)</w:t>
            </w:r>
          </w:p>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In the Latin words from which these words come, the Romans probably pronounced the c and the k as two sounds rather than one – /s/ /k/</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scenario scene scenery science scientist scissors discipline fascinate crescent abscess adolescent ascend</w:t>
            </w:r>
          </w:p>
          <w:p w:rsidR="00955EA6" w:rsidRPr="00955EA6" w:rsidRDefault="00955EA6" w:rsidP="00F67EEA">
            <w:pPr>
              <w:rPr>
                <w:rFonts w:ascii="Arial" w:hAnsi="Arial" w:cs="Arial"/>
                <w:sz w:val="20"/>
                <w:szCs w:val="20"/>
              </w:rPr>
            </w:pPr>
          </w:p>
        </w:tc>
      </w:tr>
      <w:tr w:rsidR="00955EA6" w:rsidRPr="00955EA6" w:rsidTr="00955EA6">
        <w:trPr>
          <w:cantSplit/>
          <w:trHeight w:val="260"/>
        </w:trPr>
        <w:tc>
          <w:tcPr>
            <w:tcW w:w="567" w:type="dxa"/>
            <w:shd w:val="clear" w:color="auto" w:fill="auto"/>
            <w:vAlign w:val="center"/>
          </w:tcPr>
          <w:p w:rsidR="00955EA6" w:rsidRPr="00955EA6" w:rsidRDefault="00955EA6" w:rsidP="00B0251E">
            <w:pPr>
              <w:jc w:val="center"/>
              <w:rPr>
                <w:b/>
              </w:rPr>
            </w:pPr>
            <w:r w:rsidRPr="00955EA6">
              <w:rPr>
                <w:b/>
              </w:rPr>
              <w:t>9</w:t>
            </w:r>
          </w:p>
        </w:tc>
        <w:tc>
          <w:tcPr>
            <w:tcW w:w="1277" w:type="dxa"/>
            <w:gridSpan w:val="5"/>
            <w:vAlign w:val="center"/>
          </w:tcPr>
          <w:p w:rsidR="00955EA6" w:rsidRPr="00955EA6" w:rsidRDefault="00955EA6" w:rsidP="00F67EEA">
            <w:pPr>
              <w:jc w:val="center"/>
              <w:rPr>
                <w:rFonts w:ascii="Arial" w:hAnsi="Arial" w:cs="Arial"/>
                <w:b/>
                <w:sz w:val="20"/>
                <w:szCs w:val="20"/>
              </w:rPr>
            </w:pPr>
            <w:proofErr w:type="spellStart"/>
            <w:r w:rsidRPr="00955EA6">
              <w:rPr>
                <w:rFonts w:ascii="Arial" w:hAnsi="Arial" w:cs="Arial"/>
                <w:b/>
                <w:sz w:val="20"/>
                <w:szCs w:val="20"/>
              </w:rPr>
              <w:t>ay:ei</w:t>
            </w:r>
            <w:proofErr w:type="spellEnd"/>
          </w:p>
        </w:tc>
        <w:tc>
          <w:tcPr>
            <w:tcW w:w="2268" w:type="dxa"/>
            <w:vMerge w:val="restart"/>
          </w:tcPr>
          <w:p w:rsidR="00955EA6" w:rsidRPr="00955EA6" w:rsidRDefault="00955EA6" w:rsidP="00F67EEA">
            <w:pPr>
              <w:rPr>
                <w:rFonts w:ascii="Arial" w:hAnsi="Arial" w:cs="Arial"/>
                <w:b/>
                <w:sz w:val="20"/>
                <w:szCs w:val="20"/>
              </w:rPr>
            </w:pPr>
            <w:r w:rsidRPr="00955EA6">
              <w:rPr>
                <w:rFonts w:ascii="Arial" w:hAnsi="Arial" w:cs="Arial"/>
                <w:b/>
                <w:sz w:val="20"/>
                <w:szCs w:val="20"/>
              </w:rPr>
              <w:t>Words with the /</w:t>
            </w:r>
            <w:proofErr w:type="spellStart"/>
            <w:r w:rsidRPr="00955EA6">
              <w:rPr>
                <w:rFonts w:ascii="Arial" w:hAnsi="Arial" w:cs="Arial"/>
                <w:b/>
                <w:sz w:val="20"/>
                <w:szCs w:val="20"/>
              </w:rPr>
              <w:t>eɪ</w:t>
            </w:r>
            <w:proofErr w:type="spellEnd"/>
            <w:r w:rsidRPr="00955EA6">
              <w:rPr>
                <w:rFonts w:ascii="Arial" w:hAnsi="Arial" w:cs="Arial"/>
                <w:b/>
                <w:sz w:val="20"/>
                <w:szCs w:val="20"/>
              </w:rPr>
              <w:t xml:space="preserve">/ sound spelt </w:t>
            </w:r>
            <w:proofErr w:type="spellStart"/>
            <w:r w:rsidRPr="00955EA6">
              <w:rPr>
                <w:rFonts w:ascii="Arial" w:hAnsi="Arial" w:cs="Arial"/>
                <w:b/>
                <w:sz w:val="20"/>
                <w:szCs w:val="20"/>
              </w:rPr>
              <w:t>ei</w:t>
            </w:r>
            <w:proofErr w:type="spellEnd"/>
            <w:r w:rsidRPr="00955EA6">
              <w:rPr>
                <w:rFonts w:ascii="Arial" w:hAnsi="Arial" w:cs="Arial"/>
                <w:b/>
                <w:sz w:val="20"/>
                <w:szCs w:val="20"/>
              </w:rPr>
              <w:t xml:space="preserve">, </w:t>
            </w:r>
            <w:proofErr w:type="spellStart"/>
            <w:r w:rsidRPr="00955EA6">
              <w:rPr>
                <w:rFonts w:ascii="Arial" w:hAnsi="Arial" w:cs="Arial"/>
                <w:b/>
                <w:sz w:val="20"/>
                <w:szCs w:val="20"/>
              </w:rPr>
              <w:t>eigh</w:t>
            </w:r>
            <w:proofErr w:type="spellEnd"/>
            <w:r w:rsidRPr="00955EA6">
              <w:rPr>
                <w:rFonts w:ascii="Arial" w:hAnsi="Arial" w:cs="Arial"/>
                <w:b/>
                <w:sz w:val="20"/>
                <w:szCs w:val="20"/>
              </w:rPr>
              <w:t xml:space="preserve">, or </w:t>
            </w:r>
            <w:proofErr w:type="spellStart"/>
            <w:r w:rsidRPr="00955EA6">
              <w:rPr>
                <w:rFonts w:ascii="Arial" w:hAnsi="Arial" w:cs="Arial"/>
                <w:b/>
                <w:sz w:val="20"/>
                <w:szCs w:val="20"/>
              </w:rPr>
              <w:t>ey</w:t>
            </w:r>
            <w:proofErr w:type="spellEnd"/>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vein abseil beige feign feint rein reign surveillance veil</w:t>
            </w:r>
          </w:p>
        </w:tc>
      </w:tr>
      <w:tr w:rsidR="00955EA6" w:rsidRPr="00955EA6" w:rsidTr="00955EA6">
        <w:trPr>
          <w:cantSplit/>
          <w:trHeight w:val="305"/>
        </w:trPr>
        <w:tc>
          <w:tcPr>
            <w:tcW w:w="567" w:type="dxa"/>
            <w:shd w:val="clear" w:color="auto" w:fill="auto"/>
            <w:vAlign w:val="center"/>
          </w:tcPr>
          <w:p w:rsidR="00955EA6" w:rsidRPr="00955EA6" w:rsidRDefault="00955EA6" w:rsidP="00B0251E">
            <w:pPr>
              <w:jc w:val="center"/>
              <w:rPr>
                <w:b/>
              </w:rPr>
            </w:pPr>
            <w:r w:rsidRPr="00955EA6">
              <w:rPr>
                <w:b/>
              </w:rPr>
              <w:t>10</w:t>
            </w:r>
          </w:p>
        </w:tc>
        <w:tc>
          <w:tcPr>
            <w:tcW w:w="1277" w:type="dxa"/>
            <w:gridSpan w:val="5"/>
            <w:vAlign w:val="center"/>
          </w:tcPr>
          <w:p w:rsidR="00955EA6" w:rsidRPr="00955EA6" w:rsidRDefault="00955EA6" w:rsidP="00F67EEA">
            <w:pPr>
              <w:jc w:val="center"/>
              <w:rPr>
                <w:rFonts w:ascii="Arial" w:hAnsi="Arial" w:cs="Arial"/>
                <w:b/>
                <w:sz w:val="20"/>
                <w:szCs w:val="20"/>
              </w:rPr>
            </w:pPr>
            <w:proofErr w:type="spellStart"/>
            <w:r w:rsidRPr="00955EA6">
              <w:rPr>
                <w:rFonts w:ascii="Arial" w:hAnsi="Arial" w:cs="Arial"/>
                <w:b/>
                <w:sz w:val="20"/>
                <w:szCs w:val="20"/>
              </w:rPr>
              <w:t>ay</w:t>
            </w:r>
            <w:proofErr w:type="spellEnd"/>
            <w:r w:rsidRPr="00955EA6">
              <w:rPr>
                <w:rFonts w:ascii="Arial" w:hAnsi="Arial" w:cs="Arial"/>
                <w:b/>
                <w:sz w:val="20"/>
                <w:szCs w:val="20"/>
              </w:rPr>
              <w:t xml:space="preserve">: </w:t>
            </w:r>
            <w:proofErr w:type="spellStart"/>
            <w:r w:rsidRPr="00955EA6">
              <w:rPr>
                <w:rFonts w:ascii="Arial" w:hAnsi="Arial" w:cs="Arial"/>
                <w:b/>
                <w:sz w:val="20"/>
                <w:szCs w:val="20"/>
              </w:rPr>
              <w:t>eigh</w:t>
            </w:r>
            <w:proofErr w:type="spellEnd"/>
          </w:p>
        </w:tc>
        <w:tc>
          <w:tcPr>
            <w:tcW w:w="2268" w:type="dxa"/>
            <w:vMerge/>
          </w:tcPr>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weigh eight neighbour sleigh neigh inveigh freight eight</w:t>
            </w:r>
          </w:p>
        </w:tc>
      </w:tr>
      <w:tr w:rsidR="00955EA6" w:rsidRPr="00955EA6" w:rsidTr="00955EA6">
        <w:trPr>
          <w:cantSplit/>
          <w:trHeight w:val="252"/>
        </w:trPr>
        <w:tc>
          <w:tcPr>
            <w:tcW w:w="567" w:type="dxa"/>
            <w:shd w:val="clear" w:color="auto" w:fill="auto"/>
            <w:vAlign w:val="center"/>
          </w:tcPr>
          <w:p w:rsidR="00955EA6" w:rsidRPr="00955EA6" w:rsidRDefault="00955EA6" w:rsidP="00B0251E">
            <w:pPr>
              <w:jc w:val="center"/>
              <w:rPr>
                <w:b/>
              </w:rPr>
            </w:pPr>
            <w:r w:rsidRPr="00955EA6">
              <w:rPr>
                <w:b/>
              </w:rPr>
              <w:t>11</w:t>
            </w:r>
          </w:p>
        </w:tc>
        <w:tc>
          <w:tcPr>
            <w:tcW w:w="1277" w:type="dxa"/>
            <w:gridSpan w:val="5"/>
            <w:vAlign w:val="center"/>
          </w:tcPr>
          <w:p w:rsidR="00955EA6" w:rsidRPr="00955EA6" w:rsidRDefault="00955EA6" w:rsidP="00F67EEA">
            <w:pPr>
              <w:jc w:val="center"/>
              <w:rPr>
                <w:rFonts w:ascii="Arial" w:hAnsi="Arial" w:cs="Arial"/>
                <w:b/>
                <w:sz w:val="20"/>
                <w:szCs w:val="20"/>
              </w:rPr>
            </w:pPr>
            <w:proofErr w:type="spellStart"/>
            <w:r w:rsidRPr="00955EA6">
              <w:rPr>
                <w:rFonts w:ascii="Arial" w:hAnsi="Arial" w:cs="Arial"/>
                <w:b/>
                <w:sz w:val="20"/>
                <w:szCs w:val="20"/>
              </w:rPr>
              <w:t>ay</w:t>
            </w:r>
            <w:proofErr w:type="spellEnd"/>
            <w:r w:rsidRPr="00955EA6">
              <w:rPr>
                <w:rFonts w:ascii="Arial" w:hAnsi="Arial" w:cs="Arial"/>
                <w:b/>
                <w:sz w:val="20"/>
                <w:szCs w:val="20"/>
              </w:rPr>
              <w:t xml:space="preserve">: </w:t>
            </w:r>
            <w:proofErr w:type="spellStart"/>
            <w:r w:rsidRPr="00955EA6">
              <w:rPr>
                <w:rFonts w:ascii="Arial" w:hAnsi="Arial" w:cs="Arial"/>
                <w:b/>
                <w:sz w:val="20"/>
                <w:szCs w:val="20"/>
              </w:rPr>
              <w:t>ey</w:t>
            </w:r>
            <w:proofErr w:type="spellEnd"/>
          </w:p>
        </w:tc>
        <w:tc>
          <w:tcPr>
            <w:tcW w:w="2268" w:type="dxa"/>
            <w:vMerge/>
          </w:tcPr>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they obey</w:t>
            </w:r>
          </w:p>
        </w:tc>
      </w:tr>
      <w:tr w:rsidR="00955EA6" w:rsidRPr="00955EA6" w:rsidTr="00955EA6">
        <w:trPr>
          <w:cantSplit/>
          <w:trHeight w:val="1170"/>
        </w:trPr>
        <w:tc>
          <w:tcPr>
            <w:tcW w:w="567" w:type="dxa"/>
            <w:shd w:val="clear" w:color="auto" w:fill="auto"/>
            <w:vAlign w:val="center"/>
          </w:tcPr>
          <w:p w:rsidR="00955EA6" w:rsidRPr="00955EA6" w:rsidRDefault="00955EA6" w:rsidP="00B0251E">
            <w:pPr>
              <w:jc w:val="center"/>
              <w:rPr>
                <w:b/>
              </w:rPr>
            </w:pPr>
            <w:r w:rsidRPr="00955EA6">
              <w:rPr>
                <w:b/>
              </w:rPr>
              <w:t>12</w:t>
            </w:r>
          </w:p>
        </w:tc>
        <w:tc>
          <w:tcPr>
            <w:tcW w:w="597" w:type="dxa"/>
            <w:gridSpan w:val="3"/>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w:t>
            </w:r>
          </w:p>
        </w:tc>
        <w:tc>
          <w:tcPr>
            <w:tcW w:w="680" w:type="dxa"/>
            <w:gridSpan w:val="2"/>
            <w:textDirection w:val="btLr"/>
            <w:vAlign w:val="center"/>
          </w:tcPr>
          <w:p w:rsidR="00955EA6" w:rsidRPr="00955EA6" w:rsidRDefault="00955EA6" w:rsidP="006A38BC">
            <w:pPr>
              <w:ind w:left="113" w:right="113"/>
              <w:jc w:val="center"/>
              <w:rPr>
                <w:rFonts w:ascii="Arial" w:hAnsi="Arial" w:cs="Arial"/>
                <w:b/>
                <w:sz w:val="20"/>
                <w:szCs w:val="20"/>
              </w:rPr>
            </w:pPr>
            <w:proofErr w:type="spellStart"/>
            <w:r w:rsidRPr="00955EA6">
              <w:rPr>
                <w:rFonts w:ascii="Arial" w:hAnsi="Arial" w:cs="Arial"/>
                <w:b/>
                <w:sz w:val="20"/>
                <w:szCs w:val="20"/>
              </w:rPr>
              <w:t>reg</w:t>
            </w:r>
            <w:proofErr w:type="spellEnd"/>
            <w:r w:rsidRPr="00955EA6">
              <w:rPr>
                <w:rFonts w:ascii="Arial" w:hAnsi="Arial" w:cs="Arial"/>
                <w:b/>
                <w:sz w:val="20"/>
                <w:szCs w:val="20"/>
              </w:rPr>
              <w:t xml:space="preserve"> plural</w:t>
            </w:r>
          </w:p>
        </w:tc>
        <w:tc>
          <w:tcPr>
            <w:tcW w:w="2268" w:type="dxa"/>
          </w:tcPr>
          <w:p w:rsidR="00955EA6" w:rsidRPr="00955EA6" w:rsidRDefault="00955EA6" w:rsidP="0052465C">
            <w:pPr>
              <w:rPr>
                <w:rFonts w:ascii="Arial" w:hAnsi="Arial" w:cs="Arial"/>
                <w:b/>
                <w:sz w:val="20"/>
                <w:szCs w:val="20"/>
              </w:rPr>
            </w:pPr>
            <w:r w:rsidRPr="00955EA6">
              <w:rPr>
                <w:rFonts w:ascii="Arial" w:hAnsi="Arial" w:cs="Arial"/>
                <w:b/>
                <w:sz w:val="20"/>
                <w:szCs w:val="20"/>
              </w:rPr>
              <w:t>Possessive apostrophe with plural words</w:t>
            </w:r>
          </w:p>
          <w:p w:rsidR="00955EA6" w:rsidRPr="00955EA6" w:rsidRDefault="00955EA6" w:rsidP="0052465C">
            <w:pPr>
              <w:rPr>
                <w:rFonts w:ascii="Arial" w:hAnsi="Arial" w:cs="Arial"/>
                <w:b/>
                <w:sz w:val="20"/>
                <w:szCs w:val="20"/>
              </w:rPr>
            </w:pPr>
          </w:p>
        </w:tc>
        <w:tc>
          <w:tcPr>
            <w:tcW w:w="3969" w:type="dxa"/>
            <w:gridSpan w:val="2"/>
          </w:tcPr>
          <w:p w:rsidR="00955EA6" w:rsidRPr="00955EA6" w:rsidRDefault="00955EA6" w:rsidP="006A38BC">
            <w:pPr>
              <w:rPr>
                <w:sz w:val="20"/>
                <w:szCs w:val="20"/>
              </w:rPr>
            </w:pPr>
            <w:r w:rsidRPr="00955EA6">
              <w:rPr>
                <w:rFonts w:ascii="Arial" w:hAnsi="Arial" w:cs="Arial"/>
                <w:sz w:val="20"/>
                <w:szCs w:val="20"/>
              </w:rPr>
              <w:t>The apostrophe is placed after the plural form of the word; –s is not added if the plural already ends in –s, but is added if the plural does not end in –s (i.e. is an irregular plural – e.g. children’s).</w:t>
            </w:r>
          </w:p>
        </w:tc>
        <w:tc>
          <w:tcPr>
            <w:tcW w:w="7796" w:type="dxa"/>
            <w:vAlign w:val="center"/>
          </w:tcPr>
          <w:p w:rsidR="00955EA6" w:rsidRPr="00955EA6" w:rsidRDefault="00955EA6" w:rsidP="0052465C">
            <w:pPr>
              <w:rPr>
                <w:rFonts w:ascii="Arial" w:hAnsi="Arial" w:cs="Arial"/>
                <w:sz w:val="20"/>
                <w:szCs w:val="20"/>
              </w:rPr>
            </w:pPr>
            <w:r w:rsidRPr="00955EA6">
              <w:rPr>
                <w:rFonts w:ascii="Arial" w:hAnsi="Arial" w:cs="Arial"/>
                <w:sz w:val="20"/>
                <w:szCs w:val="20"/>
              </w:rPr>
              <w:t>girls’ boys’ babies’</w:t>
            </w:r>
          </w:p>
        </w:tc>
      </w:tr>
      <w:tr w:rsidR="00955EA6" w:rsidRPr="00955EA6" w:rsidTr="00955EA6">
        <w:trPr>
          <w:cantSplit/>
          <w:trHeight w:val="1219"/>
        </w:trPr>
        <w:tc>
          <w:tcPr>
            <w:tcW w:w="567" w:type="dxa"/>
            <w:shd w:val="clear" w:color="auto" w:fill="auto"/>
            <w:vAlign w:val="center"/>
          </w:tcPr>
          <w:p w:rsidR="00955EA6" w:rsidRPr="00955EA6" w:rsidRDefault="00955EA6" w:rsidP="00B0251E">
            <w:pPr>
              <w:jc w:val="center"/>
              <w:rPr>
                <w:b/>
              </w:rPr>
            </w:pPr>
            <w:r w:rsidRPr="00955EA6">
              <w:rPr>
                <w:b/>
              </w:rPr>
              <w:t>13</w:t>
            </w:r>
          </w:p>
        </w:tc>
        <w:tc>
          <w:tcPr>
            <w:tcW w:w="597" w:type="dxa"/>
            <w:gridSpan w:val="3"/>
            <w:vMerge w:val="restart"/>
            <w:textDirection w:val="btLr"/>
            <w:vAlign w:val="center"/>
          </w:tcPr>
          <w:p w:rsidR="00955EA6" w:rsidRPr="00955EA6" w:rsidRDefault="00955EA6" w:rsidP="006A38BC">
            <w:pPr>
              <w:ind w:left="113" w:right="113"/>
              <w:jc w:val="center"/>
              <w:rPr>
                <w:b/>
              </w:rPr>
            </w:pPr>
            <w:r w:rsidRPr="00955EA6">
              <w:rPr>
                <w:b/>
              </w:rPr>
              <w:t>Prefixes</w:t>
            </w:r>
          </w:p>
        </w:tc>
        <w:tc>
          <w:tcPr>
            <w:tcW w:w="680" w:type="dxa"/>
            <w:gridSpan w:val="2"/>
            <w:vAlign w:val="center"/>
          </w:tcPr>
          <w:p w:rsidR="00955EA6" w:rsidRPr="00955EA6" w:rsidRDefault="00955EA6" w:rsidP="00B0251E">
            <w:pPr>
              <w:rPr>
                <w:b/>
              </w:rPr>
            </w:pPr>
            <w:r w:rsidRPr="00955EA6">
              <w:rPr>
                <w:b/>
              </w:rPr>
              <w:t>un-</w:t>
            </w:r>
          </w:p>
        </w:tc>
        <w:tc>
          <w:tcPr>
            <w:tcW w:w="2268" w:type="dxa"/>
            <w:vMerge w:val="restart"/>
          </w:tcPr>
          <w:p w:rsidR="00955EA6" w:rsidRPr="00955EA6" w:rsidRDefault="00955EA6" w:rsidP="00B0251E">
            <w:pPr>
              <w:rPr>
                <w:b/>
              </w:rPr>
            </w:pPr>
            <w:r w:rsidRPr="00955EA6">
              <w:rPr>
                <w:b/>
              </w:rPr>
              <w:t>Most prefixes are added to the beginning of root words without any changes in spelling</w:t>
            </w:r>
          </w:p>
        </w:tc>
        <w:tc>
          <w:tcPr>
            <w:tcW w:w="3969" w:type="dxa"/>
            <w:gridSpan w:val="2"/>
          </w:tcPr>
          <w:p w:rsidR="00955EA6" w:rsidRPr="00955EA6" w:rsidRDefault="00955EA6" w:rsidP="00F67EEA">
            <w:pPr>
              <w:rPr>
                <w:rFonts w:ascii="Arial" w:hAnsi="Arial" w:cs="Arial"/>
                <w:b/>
                <w:sz w:val="20"/>
                <w:szCs w:val="20"/>
              </w:rPr>
            </w:pPr>
            <w:r w:rsidRPr="00955EA6">
              <w:rPr>
                <w:rFonts w:ascii="Arial" w:hAnsi="Arial" w:cs="Arial"/>
                <w:b/>
                <w:sz w:val="20"/>
                <w:szCs w:val="20"/>
              </w:rPr>
              <w:t>the prefix un– has a negative meaning</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 xml:space="preserve">unable unbeaten unblock uncover uncut undo unfair  unfit unfold unhappy unkind unload unlucky unpack unselfish unwell unwilling unwind unheard unaccompanied unachievable unannounced unappealing unarmed unashamedly unattached unattainable unattractive unaware  unbeaten unbelievable unbreakable uncertain uncomfortable unconscious undisturbed ungrateful uninterested unmistakable unofficial unpleasant unpopular unqualified unsociable unusual </w:t>
            </w:r>
          </w:p>
        </w:tc>
      </w:tr>
      <w:tr w:rsidR="00955EA6" w:rsidRPr="00955EA6" w:rsidTr="00955EA6">
        <w:trPr>
          <w:cantSplit/>
          <w:trHeight w:val="934"/>
        </w:trPr>
        <w:tc>
          <w:tcPr>
            <w:tcW w:w="567" w:type="dxa"/>
            <w:shd w:val="clear" w:color="auto" w:fill="auto"/>
            <w:vAlign w:val="center"/>
          </w:tcPr>
          <w:p w:rsidR="00955EA6" w:rsidRPr="00955EA6" w:rsidRDefault="00955EA6" w:rsidP="00B0251E">
            <w:pPr>
              <w:jc w:val="center"/>
              <w:rPr>
                <w:b/>
              </w:rPr>
            </w:pPr>
            <w:r w:rsidRPr="00955EA6">
              <w:rPr>
                <w:b/>
              </w:rPr>
              <w:lastRenderedPageBreak/>
              <w:t>14</w:t>
            </w:r>
          </w:p>
        </w:tc>
        <w:tc>
          <w:tcPr>
            <w:tcW w:w="597" w:type="dxa"/>
            <w:gridSpan w:val="3"/>
            <w:vMerge/>
            <w:vAlign w:val="center"/>
          </w:tcPr>
          <w:p w:rsidR="00955EA6" w:rsidRPr="00955EA6" w:rsidRDefault="00955EA6" w:rsidP="00B0251E">
            <w:pPr>
              <w:rPr>
                <w:b/>
              </w:rPr>
            </w:pPr>
          </w:p>
        </w:tc>
        <w:tc>
          <w:tcPr>
            <w:tcW w:w="680" w:type="dxa"/>
            <w:gridSpan w:val="2"/>
            <w:vAlign w:val="center"/>
          </w:tcPr>
          <w:p w:rsidR="00955EA6" w:rsidRPr="00955EA6" w:rsidRDefault="00955EA6" w:rsidP="00B0251E">
            <w:pPr>
              <w:rPr>
                <w:b/>
              </w:rPr>
            </w:pPr>
            <w:r w:rsidRPr="00955EA6">
              <w:rPr>
                <w:b/>
              </w:rPr>
              <w:t>dis-</w:t>
            </w:r>
          </w:p>
        </w:tc>
        <w:tc>
          <w:tcPr>
            <w:tcW w:w="2268" w:type="dxa"/>
            <w:vMerge/>
          </w:tcPr>
          <w:p w:rsidR="00955EA6" w:rsidRPr="00955EA6" w:rsidRDefault="00955EA6" w:rsidP="00B0251E">
            <w:pPr>
              <w:rPr>
                <w:b/>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b/>
                <w:sz w:val="20"/>
                <w:szCs w:val="20"/>
              </w:rPr>
              <w:t>the prefix dis– has a negative meaning</w:t>
            </w:r>
          </w:p>
        </w:tc>
        <w:tc>
          <w:tcPr>
            <w:tcW w:w="7796" w:type="dxa"/>
            <w:vAlign w:val="center"/>
          </w:tcPr>
          <w:p w:rsidR="00955EA6" w:rsidRPr="00955EA6" w:rsidRDefault="00955EA6" w:rsidP="00DB3BE3">
            <w:pPr>
              <w:rPr>
                <w:rFonts w:ascii="Arial" w:hAnsi="Arial" w:cs="Arial"/>
                <w:sz w:val="20"/>
                <w:szCs w:val="20"/>
              </w:rPr>
            </w:pPr>
            <w:r w:rsidRPr="00955EA6">
              <w:rPr>
                <w:rFonts w:ascii="Arial" w:hAnsi="Arial" w:cs="Arial"/>
                <w:sz w:val="20"/>
                <w:szCs w:val="20"/>
              </w:rPr>
              <w:t xml:space="preserve">disable disagree disarm disclose discover disease disgrace dislike disobey disorder disown displease disrepair distrust disuse disadvantage disallow disappear disappoint disapprove disassemble disbelief disbelieve discharge discolour discomfort disconnect disease disembark disembowel disfigure dishearten dishonest disinfect disinterested disjointed disobedient disqualify dissatisfy disadvantaged disappeared disappointed discontinued disqualified dissatisfied dissolved </w:t>
            </w:r>
          </w:p>
        </w:tc>
      </w:tr>
      <w:tr w:rsidR="00955EA6" w:rsidRPr="00955EA6" w:rsidTr="00955EA6">
        <w:trPr>
          <w:cantSplit/>
          <w:trHeight w:val="583"/>
        </w:trPr>
        <w:tc>
          <w:tcPr>
            <w:tcW w:w="567" w:type="dxa"/>
            <w:shd w:val="clear" w:color="auto" w:fill="auto"/>
            <w:vAlign w:val="center"/>
          </w:tcPr>
          <w:p w:rsidR="00955EA6" w:rsidRPr="00955EA6" w:rsidRDefault="00955EA6" w:rsidP="00B0251E">
            <w:pPr>
              <w:jc w:val="center"/>
              <w:rPr>
                <w:b/>
              </w:rPr>
            </w:pPr>
            <w:r w:rsidRPr="00955EA6">
              <w:rPr>
                <w:b/>
              </w:rPr>
              <w:t>15</w:t>
            </w:r>
          </w:p>
        </w:tc>
        <w:tc>
          <w:tcPr>
            <w:tcW w:w="597" w:type="dxa"/>
            <w:gridSpan w:val="3"/>
            <w:vMerge/>
            <w:vAlign w:val="center"/>
          </w:tcPr>
          <w:p w:rsidR="00955EA6" w:rsidRPr="00955EA6" w:rsidRDefault="00955EA6" w:rsidP="00B0251E">
            <w:pPr>
              <w:rPr>
                <w:b/>
              </w:rPr>
            </w:pPr>
          </w:p>
        </w:tc>
        <w:tc>
          <w:tcPr>
            <w:tcW w:w="680" w:type="dxa"/>
            <w:gridSpan w:val="2"/>
            <w:vAlign w:val="center"/>
          </w:tcPr>
          <w:p w:rsidR="00955EA6" w:rsidRPr="00955EA6" w:rsidRDefault="00955EA6" w:rsidP="00B0251E">
            <w:pPr>
              <w:rPr>
                <w:b/>
              </w:rPr>
            </w:pPr>
            <w:proofErr w:type="spellStart"/>
            <w:r w:rsidRPr="00955EA6">
              <w:rPr>
                <w:b/>
              </w:rPr>
              <w:t>mis</w:t>
            </w:r>
            <w:proofErr w:type="spellEnd"/>
          </w:p>
        </w:tc>
        <w:tc>
          <w:tcPr>
            <w:tcW w:w="2268" w:type="dxa"/>
            <w:vMerge/>
          </w:tcPr>
          <w:p w:rsidR="00955EA6" w:rsidRPr="00955EA6" w:rsidRDefault="00955EA6" w:rsidP="00B0251E">
            <w:pPr>
              <w:rPr>
                <w:b/>
              </w:rPr>
            </w:pPr>
          </w:p>
        </w:tc>
        <w:tc>
          <w:tcPr>
            <w:tcW w:w="3969" w:type="dxa"/>
            <w:gridSpan w:val="2"/>
          </w:tcPr>
          <w:p w:rsidR="00955EA6" w:rsidRPr="00955EA6" w:rsidRDefault="00955EA6" w:rsidP="00F67EEA">
            <w:pPr>
              <w:rPr>
                <w:rFonts w:ascii="Arial" w:hAnsi="Arial" w:cs="Arial"/>
                <w:b/>
                <w:sz w:val="20"/>
                <w:szCs w:val="20"/>
              </w:rPr>
            </w:pPr>
            <w:r w:rsidRPr="00955EA6">
              <w:rPr>
                <w:rFonts w:ascii="Arial" w:hAnsi="Arial" w:cs="Arial"/>
                <w:b/>
                <w:sz w:val="20"/>
                <w:szCs w:val="20"/>
              </w:rPr>
              <w:t xml:space="preserve">the prefix </w:t>
            </w:r>
            <w:proofErr w:type="spellStart"/>
            <w:r w:rsidRPr="00955EA6">
              <w:rPr>
                <w:rFonts w:ascii="Arial" w:hAnsi="Arial" w:cs="Arial"/>
                <w:b/>
                <w:sz w:val="20"/>
                <w:szCs w:val="20"/>
              </w:rPr>
              <w:t>mis</w:t>
            </w:r>
            <w:proofErr w:type="spellEnd"/>
            <w:r w:rsidRPr="00955EA6">
              <w:rPr>
                <w:rFonts w:ascii="Arial" w:hAnsi="Arial" w:cs="Arial"/>
                <w:b/>
                <w:sz w:val="20"/>
                <w:szCs w:val="20"/>
              </w:rPr>
              <w:t>– has a negative meaning</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 xml:space="preserve">misbehave misdeal misfire mishear mislead misplace misread misspell mistake misunderstand misuse misadventure miscalculate misfortune misinform misinterpret misjudge mismanage misunderstand misinformed misinterpreted mismanaged </w:t>
            </w:r>
          </w:p>
        </w:tc>
      </w:tr>
      <w:tr w:rsidR="00955EA6" w:rsidRPr="00955EA6" w:rsidTr="00955EA6">
        <w:trPr>
          <w:cantSplit/>
          <w:trHeight w:val="482"/>
        </w:trPr>
        <w:tc>
          <w:tcPr>
            <w:tcW w:w="567" w:type="dxa"/>
            <w:shd w:val="clear" w:color="auto" w:fill="auto"/>
            <w:vAlign w:val="center"/>
          </w:tcPr>
          <w:p w:rsidR="00955EA6" w:rsidRPr="00955EA6" w:rsidRDefault="00955EA6" w:rsidP="00B0251E">
            <w:pPr>
              <w:jc w:val="center"/>
              <w:rPr>
                <w:b/>
              </w:rPr>
            </w:pPr>
            <w:r w:rsidRPr="00955EA6">
              <w:rPr>
                <w:b/>
              </w:rPr>
              <w:t>16</w:t>
            </w:r>
          </w:p>
        </w:tc>
        <w:tc>
          <w:tcPr>
            <w:tcW w:w="597" w:type="dxa"/>
            <w:gridSpan w:val="3"/>
            <w:vMerge/>
            <w:vAlign w:val="center"/>
          </w:tcPr>
          <w:p w:rsidR="00955EA6" w:rsidRPr="00955EA6" w:rsidRDefault="00955EA6" w:rsidP="00B0251E">
            <w:pPr>
              <w:rPr>
                <w:b/>
              </w:rPr>
            </w:pPr>
          </w:p>
        </w:tc>
        <w:tc>
          <w:tcPr>
            <w:tcW w:w="680" w:type="dxa"/>
            <w:gridSpan w:val="2"/>
            <w:vAlign w:val="center"/>
          </w:tcPr>
          <w:p w:rsidR="00955EA6" w:rsidRPr="00955EA6" w:rsidRDefault="00955EA6" w:rsidP="00B0251E">
            <w:pPr>
              <w:rPr>
                <w:b/>
              </w:rPr>
            </w:pPr>
            <w:r w:rsidRPr="00955EA6">
              <w:rPr>
                <w:b/>
              </w:rPr>
              <w:t>re-</w:t>
            </w:r>
          </w:p>
        </w:tc>
        <w:tc>
          <w:tcPr>
            <w:tcW w:w="2268" w:type="dxa"/>
            <w:vMerge/>
          </w:tcPr>
          <w:p w:rsidR="00955EA6" w:rsidRPr="00955EA6" w:rsidRDefault="00955EA6" w:rsidP="00B0251E">
            <w:pPr>
              <w:rPr>
                <w:b/>
              </w:rPr>
            </w:pPr>
          </w:p>
        </w:tc>
        <w:tc>
          <w:tcPr>
            <w:tcW w:w="3969" w:type="dxa"/>
            <w:gridSpan w:val="2"/>
          </w:tcPr>
          <w:p w:rsidR="00955EA6" w:rsidRPr="00955EA6" w:rsidRDefault="00955EA6" w:rsidP="00F67EEA">
            <w:pPr>
              <w:rPr>
                <w:rFonts w:ascii="Arial" w:hAnsi="Arial" w:cs="Arial"/>
                <w:sz w:val="20"/>
                <w:szCs w:val="20"/>
              </w:rPr>
            </w:pPr>
            <w:proofErr w:type="gramStart"/>
            <w:r w:rsidRPr="00955EA6">
              <w:rPr>
                <w:rFonts w:ascii="Arial" w:hAnsi="Arial" w:cs="Arial"/>
                <w:b/>
                <w:sz w:val="20"/>
                <w:szCs w:val="20"/>
              </w:rPr>
              <w:t>re</w:t>
            </w:r>
            <w:proofErr w:type="gramEnd"/>
            <w:r w:rsidRPr="00955EA6">
              <w:rPr>
                <w:rFonts w:ascii="Arial" w:hAnsi="Arial" w:cs="Arial"/>
                <w:b/>
                <w:sz w:val="20"/>
                <w:szCs w:val="20"/>
              </w:rPr>
              <w:t>– means ‘again’ or ‘back’.</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refill reform refresh refuse repay replace replay return reuse revisit redo refresh react redo renew reject reheat repeat rewrite rewind remove</w:t>
            </w:r>
          </w:p>
          <w:p w:rsidR="00955EA6" w:rsidRPr="00955EA6" w:rsidRDefault="00955EA6" w:rsidP="00F67EEA">
            <w:pPr>
              <w:rPr>
                <w:rFonts w:ascii="Arial" w:hAnsi="Arial" w:cs="Arial"/>
                <w:sz w:val="20"/>
                <w:szCs w:val="20"/>
              </w:rPr>
            </w:pPr>
            <w:r w:rsidRPr="00955EA6">
              <w:rPr>
                <w:rFonts w:ascii="Arial" w:hAnsi="Arial" w:cs="Arial"/>
                <w:sz w:val="20"/>
                <w:szCs w:val="20"/>
              </w:rPr>
              <w:t>retake recycle rebuild rewire</w:t>
            </w:r>
          </w:p>
        </w:tc>
      </w:tr>
      <w:tr w:rsidR="00955EA6" w:rsidRPr="00955EA6" w:rsidTr="00955EA6">
        <w:trPr>
          <w:cantSplit/>
          <w:trHeight w:val="934"/>
        </w:trPr>
        <w:tc>
          <w:tcPr>
            <w:tcW w:w="567" w:type="dxa"/>
            <w:shd w:val="clear" w:color="auto" w:fill="auto"/>
            <w:vAlign w:val="center"/>
          </w:tcPr>
          <w:p w:rsidR="00955EA6" w:rsidRPr="00955EA6" w:rsidRDefault="00955EA6" w:rsidP="00B0251E">
            <w:pPr>
              <w:jc w:val="center"/>
              <w:rPr>
                <w:b/>
              </w:rPr>
            </w:pPr>
            <w:r w:rsidRPr="00955EA6">
              <w:rPr>
                <w:b/>
              </w:rPr>
              <w:t>17</w:t>
            </w:r>
          </w:p>
        </w:tc>
        <w:tc>
          <w:tcPr>
            <w:tcW w:w="579" w:type="dxa"/>
            <w:gridSpan w:val="2"/>
            <w:vMerge w:val="restart"/>
            <w:textDirection w:val="btLr"/>
            <w:vAlign w:val="center"/>
          </w:tcPr>
          <w:p w:rsidR="00955EA6" w:rsidRPr="00955EA6" w:rsidRDefault="00955EA6" w:rsidP="00006753">
            <w:pPr>
              <w:ind w:left="113" w:right="113"/>
              <w:jc w:val="center"/>
              <w:rPr>
                <w:b/>
              </w:rPr>
            </w:pPr>
            <w:r w:rsidRPr="00955EA6">
              <w:rPr>
                <w:rFonts w:ascii="Arial" w:hAnsi="Arial" w:cs="Arial"/>
                <w:b/>
                <w:sz w:val="20"/>
                <w:szCs w:val="20"/>
              </w:rPr>
              <w:t>suffix –</w:t>
            </w:r>
            <w:proofErr w:type="spellStart"/>
            <w:r w:rsidRPr="00955EA6">
              <w:rPr>
                <w:rFonts w:ascii="Arial" w:hAnsi="Arial" w:cs="Arial"/>
                <w:b/>
                <w:sz w:val="20"/>
                <w:szCs w:val="20"/>
              </w:rPr>
              <w:t>ly</w:t>
            </w:r>
            <w:proofErr w:type="spellEnd"/>
          </w:p>
        </w:tc>
        <w:tc>
          <w:tcPr>
            <w:tcW w:w="698" w:type="dxa"/>
            <w:gridSpan w:val="3"/>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w:t>
            </w:r>
            <w:proofErr w:type="spellStart"/>
            <w:r w:rsidRPr="00955EA6">
              <w:rPr>
                <w:rFonts w:ascii="Arial" w:hAnsi="Arial" w:cs="Arial"/>
                <w:b/>
                <w:sz w:val="20"/>
                <w:szCs w:val="20"/>
              </w:rPr>
              <w:t>ly</w:t>
            </w:r>
            <w:proofErr w:type="spellEnd"/>
          </w:p>
        </w:tc>
        <w:tc>
          <w:tcPr>
            <w:tcW w:w="2268" w:type="dxa"/>
            <w:vMerge w:val="restart"/>
          </w:tcPr>
          <w:p w:rsidR="00955EA6" w:rsidRPr="00955EA6" w:rsidRDefault="00955EA6" w:rsidP="00F67EEA">
            <w:pPr>
              <w:rPr>
                <w:rFonts w:ascii="Arial" w:hAnsi="Arial" w:cs="Arial"/>
                <w:b/>
                <w:sz w:val="20"/>
                <w:szCs w:val="20"/>
              </w:rPr>
            </w:pPr>
            <w:r w:rsidRPr="00955EA6">
              <w:rPr>
                <w:rFonts w:ascii="Arial" w:hAnsi="Arial" w:cs="Arial"/>
                <w:b/>
                <w:sz w:val="20"/>
                <w:szCs w:val="20"/>
              </w:rPr>
              <w:t>The suffix –</w:t>
            </w:r>
            <w:proofErr w:type="spellStart"/>
            <w:r w:rsidRPr="00955EA6">
              <w:rPr>
                <w:rFonts w:ascii="Arial" w:hAnsi="Arial" w:cs="Arial"/>
                <w:b/>
                <w:sz w:val="20"/>
                <w:szCs w:val="20"/>
              </w:rPr>
              <w:t>ly</w:t>
            </w:r>
            <w:proofErr w:type="spellEnd"/>
          </w:p>
          <w:p w:rsidR="00955EA6" w:rsidRPr="00955EA6" w:rsidRDefault="00955EA6" w:rsidP="00F67EEA">
            <w:pPr>
              <w:rPr>
                <w:rFonts w:ascii="Arial" w:hAnsi="Arial" w:cs="Arial"/>
                <w:sz w:val="20"/>
                <w:szCs w:val="20"/>
              </w:rPr>
            </w:pPr>
            <w:r w:rsidRPr="00955EA6">
              <w:rPr>
                <w:rFonts w:ascii="Arial" w:hAnsi="Arial" w:cs="Arial"/>
                <w:sz w:val="20"/>
                <w:szCs w:val="20"/>
              </w:rPr>
              <w:t>The suffix –</w:t>
            </w:r>
            <w:proofErr w:type="spellStart"/>
            <w:r w:rsidRPr="00955EA6">
              <w:rPr>
                <w:rFonts w:ascii="Arial" w:hAnsi="Arial" w:cs="Arial"/>
                <w:sz w:val="20"/>
                <w:szCs w:val="20"/>
              </w:rPr>
              <w:t>ly</w:t>
            </w:r>
            <w:proofErr w:type="spellEnd"/>
            <w:r w:rsidRPr="00955EA6">
              <w:rPr>
                <w:rFonts w:ascii="Arial" w:hAnsi="Arial" w:cs="Arial"/>
                <w:sz w:val="20"/>
                <w:szCs w:val="20"/>
              </w:rPr>
              <w:t xml:space="preserve"> is added to an adjective to form an adverb. The rules already learnt still apply.</w:t>
            </w:r>
          </w:p>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The suffix –</w:t>
            </w:r>
            <w:proofErr w:type="spellStart"/>
            <w:r w:rsidRPr="00955EA6">
              <w:rPr>
                <w:rFonts w:ascii="Arial" w:hAnsi="Arial" w:cs="Arial"/>
                <w:sz w:val="20"/>
                <w:szCs w:val="20"/>
              </w:rPr>
              <w:t>ly</w:t>
            </w:r>
            <w:proofErr w:type="spellEnd"/>
            <w:r w:rsidRPr="00955EA6">
              <w:rPr>
                <w:rFonts w:ascii="Arial" w:hAnsi="Arial" w:cs="Arial"/>
                <w:sz w:val="20"/>
                <w:szCs w:val="20"/>
              </w:rPr>
              <w:t xml:space="preserve"> starts with a consonant letter, so it is added straight on to most root words. Exceptions:</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weekly wisely blindly bravely correctly fairly hardly kindly lively lonely loudly proudly sadly shyly slightly slowly suddenly sweetly accurately</w:t>
            </w:r>
          </w:p>
          <w:p w:rsidR="00955EA6" w:rsidRPr="00955EA6" w:rsidRDefault="00955EA6" w:rsidP="00F67EEA">
            <w:pPr>
              <w:rPr>
                <w:rFonts w:ascii="Arial" w:hAnsi="Arial" w:cs="Arial"/>
                <w:sz w:val="20"/>
                <w:szCs w:val="20"/>
              </w:rPr>
            </w:pPr>
            <w:r w:rsidRPr="00955EA6">
              <w:rPr>
                <w:rFonts w:ascii="Arial" w:hAnsi="Arial" w:cs="Arial"/>
                <w:sz w:val="20"/>
                <w:szCs w:val="20"/>
              </w:rPr>
              <w:t xml:space="preserve">anxiously arguably conscientiously definitely entirely immediately in/accurately in/considerately in/decently in/sensitively in/significant in/sincerely necessarily patiently secretively separately strangely sufficiently surreptitiously suspiciously  </w:t>
            </w:r>
          </w:p>
        </w:tc>
      </w:tr>
      <w:tr w:rsidR="00955EA6" w:rsidRPr="00955EA6" w:rsidTr="00955EA6">
        <w:trPr>
          <w:cantSplit/>
          <w:trHeight w:val="765"/>
        </w:trPr>
        <w:tc>
          <w:tcPr>
            <w:tcW w:w="567" w:type="dxa"/>
            <w:shd w:val="clear" w:color="auto" w:fill="auto"/>
            <w:vAlign w:val="center"/>
          </w:tcPr>
          <w:p w:rsidR="00955EA6" w:rsidRPr="00955EA6" w:rsidRDefault="00955EA6" w:rsidP="00B0251E">
            <w:pPr>
              <w:jc w:val="center"/>
              <w:rPr>
                <w:b/>
              </w:rPr>
            </w:pPr>
            <w:r w:rsidRPr="00955EA6">
              <w:rPr>
                <w:b/>
              </w:rPr>
              <w:t>18</w:t>
            </w:r>
          </w:p>
        </w:tc>
        <w:tc>
          <w:tcPr>
            <w:tcW w:w="579" w:type="dxa"/>
            <w:gridSpan w:val="2"/>
            <w:vMerge/>
            <w:vAlign w:val="center"/>
          </w:tcPr>
          <w:p w:rsidR="00955EA6" w:rsidRPr="00955EA6" w:rsidRDefault="00955EA6" w:rsidP="00B0251E">
            <w:pPr>
              <w:rPr>
                <w:b/>
              </w:rPr>
            </w:pPr>
          </w:p>
        </w:tc>
        <w:tc>
          <w:tcPr>
            <w:tcW w:w="698" w:type="dxa"/>
            <w:gridSpan w:val="3"/>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 xml:space="preserve">y to an </w:t>
            </w:r>
            <w:proofErr w:type="spellStart"/>
            <w:r w:rsidRPr="00955EA6">
              <w:rPr>
                <w:rFonts w:ascii="Arial" w:hAnsi="Arial" w:cs="Arial"/>
                <w:b/>
                <w:sz w:val="20"/>
                <w:szCs w:val="20"/>
              </w:rPr>
              <w:t>i</w:t>
            </w:r>
            <w:proofErr w:type="spellEnd"/>
          </w:p>
        </w:tc>
        <w:tc>
          <w:tcPr>
            <w:tcW w:w="2268" w:type="dxa"/>
            <w:vMerge/>
          </w:tcPr>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b/>
                <w:sz w:val="20"/>
                <w:szCs w:val="20"/>
              </w:rPr>
            </w:pPr>
            <w:r w:rsidRPr="00955EA6">
              <w:rPr>
                <w:rFonts w:ascii="Arial" w:hAnsi="Arial" w:cs="Arial"/>
                <w:sz w:val="20"/>
                <w:szCs w:val="20"/>
              </w:rPr>
              <w:t xml:space="preserve"> (1) If the root word ends in –y with a consonant letter before it, the y is changed to </w:t>
            </w:r>
            <w:proofErr w:type="spellStart"/>
            <w:r w:rsidRPr="00955EA6">
              <w:rPr>
                <w:rFonts w:ascii="Arial" w:hAnsi="Arial" w:cs="Arial"/>
                <w:sz w:val="20"/>
                <w:szCs w:val="20"/>
              </w:rPr>
              <w:t>i</w:t>
            </w:r>
            <w:proofErr w:type="spellEnd"/>
            <w:r w:rsidRPr="00955EA6">
              <w:rPr>
                <w:rFonts w:ascii="Arial" w:hAnsi="Arial" w:cs="Arial"/>
                <w:sz w:val="20"/>
                <w:szCs w:val="20"/>
              </w:rPr>
              <w:t>, but only if the root word has more than one syllable.</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angrily clumsily easily happily heavily hungrily lazily luckily merrily noisily prettily readily speedily steadily  wearily hungrily necessarily guiltily noisily</w:t>
            </w:r>
          </w:p>
        </w:tc>
      </w:tr>
      <w:tr w:rsidR="00955EA6" w:rsidRPr="00955EA6" w:rsidTr="00955EA6">
        <w:trPr>
          <w:cantSplit/>
          <w:trHeight w:val="508"/>
        </w:trPr>
        <w:tc>
          <w:tcPr>
            <w:tcW w:w="567" w:type="dxa"/>
            <w:shd w:val="clear" w:color="auto" w:fill="auto"/>
            <w:vAlign w:val="center"/>
          </w:tcPr>
          <w:p w:rsidR="00955EA6" w:rsidRPr="00955EA6" w:rsidRDefault="00955EA6" w:rsidP="00B0251E">
            <w:pPr>
              <w:jc w:val="center"/>
              <w:rPr>
                <w:b/>
              </w:rPr>
            </w:pPr>
            <w:r w:rsidRPr="00955EA6">
              <w:rPr>
                <w:b/>
              </w:rPr>
              <w:t>19</w:t>
            </w:r>
          </w:p>
        </w:tc>
        <w:tc>
          <w:tcPr>
            <w:tcW w:w="579" w:type="dxa"/>
            <w:gridSpan w:val="2"/>
            <w:vMerge/>
            <w:vAlign w:val="center"/>
          </w:tcPr>
          <w:p w:rsidR="00955EA6" w:rsidRPr="00955EA6" w:rsidRDefault="00955EA6" w:rsidP="00B0251E">
            <w:pPr>
              <w:rPr>
                <w:b/>
              </w:rPr>
            </w:pPr>
          </w:p>
        </w:tc>
        <w:tc>
          <w:tcPr>
            <w:tcW w:w="698" w:type="dxa"/>
            <w:gridSpan w:val="3"/>
            <w:vAlign w:val="center"/>
          </w:tcPr>
          <w:p w:rsidR="00955EA6" w:rsidRPr="00955EA6" w:rsidRDefault="00955EA6" w:rsidP="00B0251E">
            <w:pPr>
              <w:rPr>
                <w:b/>
              </w:rPr>
            </w:pPr>
            <w:r w:rsidRPr="00955EA6">
              <w:rPr>
                <w:b/>
              </w:rPr>
              <w:t xml:space="preserve">le to </w:t>
            </w:r>
            <w:proofErr w:type="spellStart"/>
            <w:r w:rsidRPr="00955EA6">
              <w:rPr>
                <w:b/>
              </w:rPr>
              <w:t>ly</w:t>
            </w:r>
            <w:proofErr w:type="spellEnd"/>
          </w:p>
        </w:tc>
        <w:tc>
          <w:tcPr>
            <w:tcW w:w="2268" w:type="dxa"/>
            <w:vMerge/>
          </w:tcPr>
          <w:p w:rsidR="00955EA6" w:rsidRPr="00955EA6" w:rsidRDefault="00955EA6" w:rsidP="00B0251E">
            <w:pPr>
              <w:rPr>
                <w:b/>
              </w:rPr>
            </w:pPr>
          </w:p>
        </w:tc>
        <w:tc>
          <w:tcPr>
            <w:tcW w:w="3969" w:type="dxa"/>
            <w:gridSpan w:val="2"/>
          </w:tcPr>
          <w:p w:rsidR="00955EA6" w:rsidRPr="00955EA6" w:rsidRDefault="00955EA6" w:rsidP="00F67EEA">
            <w:pPr>
              <w:rPr>
                <w:rFonts w:ascii="Arial" w:hAnsi="Arial" w:cs="Arial"/>
                <w:b/>
                <w:sz w:val="20"/>
                <w:szCs w:val="20"/>
              </w:rPr>
            </w:pPr>
            <w:r w:rsidRPr="00955EA6">
              <w:rPr>
                <w:rFonts w:ascii="Arial" w:hAnsi="Arial" w:cs="Arial"/>
                <w:sz w:val="20"/>
                <w:szCs w:val="20"/>
              </w:rPr>
              <w:t xml:space="preserve"> (2) If the root word ends with –le, the –le is changed to –</w:t>
            </w:r>
            <w:proofErr w:type="spellStart"/>
            <w:r w:rsidRPr="00955EA6">
              <w:rPr>
                <w:rFonts w:ascii="Arial" w:hAnsi="Arial" w:cs="Arial"/>
                <w:sz w:val="20"/>
                <w:szCs w:val="20"/>
              </w:rPr>
              <w:t>ly</w:t>
            </w:r>
            <w:proofErr w:type="spellEnd"/>
            <w:r w:rsidRPr="00955EA6">
              <w:rPr>
                <w:rFonts w:ascii="Arial" w:hAnsi="Arial" w:cs="Arial"/>
                <w:sz w:val="20"/>
                <w:szCs w:val="20"/>
              </w:rPr>
              <w:t>.</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gently simply humbly nobly</w:t>
            </w:r>
          </w:p>
        </w:tc>
      </w:tr>
      <w:tr w:rsidR="00955EA6" w:rsidRPr="00955EA6" w:rsidTr="00955EA6">
        <w:trPr>
          <w:cantSplit/>
          <w:trHeight w:val="545"/>
        </w:trPr>
        <w:tc>
          <w:tcPr>
            <w:tcW w:w="567" w:type="dxa"/>
            <w:shd w:val="clear" w:color="auto" w:fill="auto"/>
            <w:vAlign w:val="center"/>
          </w:tcPr>
          <w:p w:rsidR="00955EA6" w:rsidRPr="00955EA6" w:rsidRDefault="00955EA6" w:rsidP="00B0251E">
            <w:pPr>
              <w:jc w:val="center"/>
              <w:rPr>
                <w:b/>
              </w:rPr>
            </w:pPr>
            <w:r w:rsidRPr="00955EA6">
              <w:rPr>
                <w:b/>
              </w:rPr>
              <w:t>20</w:t>
            </w:r>
          </w:p>
        </w:tc>
        <w:tc>
          <w:tcPr>
            <w:tcW w:w="579" w:type="dxa"/>
            <w:gridSpan w:val="2"/>
            <w:vMerge w:val="restart"/>
            <w:textDirection w:val="btLr"/>
            <w:vAlign w:val="center"/>
          </w:tcPr>
          <w:p w:rsidR="00955EA6" w:rsidRPr="00955EA6" w:rsidRDefault="00955EA6" w:rsidP="00006753">
            <w:pPr>
              <w:ind w:left="113" w:right="113"/>
              <w:rPr>
                <w:b/>
              </w:rPr>
            </w:pPr>
            <w:r w:rsidRPr="00955EA6">
              <w:rPr>
                <w:b/>
              </w:rPr>
              <w:t>rules for -</w:t>
            </w:r>
            <w:proofErr w:type="spellStart"/>
            <w:r w:rsidRPr="00955EA6">
              <w:rPr>
                <w:b/>
              </w:rPr>
              <w:t>ous</w:t>
            </w:r>
            <w:proofErr w:type="spellEnd"/>
          </w:p>
        </w:tc>
        <w:tc>
          <w:tcPr>
            <w:tcW w:w="698" w:type="dxa"/>
            <w:gridSpan w:val="3"/>
            <w:vAlign w:val="center"/>
          </w:tcPr>
          <w:p w:rsidR="00955EA6" w:rsidRPr="00955EA6" w:rsidRDefault="00955EA6" w:rsidP="00B0251E">
            <w:pPr>
              <w:rPr>
                <w:b/>
              </w:rPr>
            </w:pPr>
          </w:p>
        </w:tc>
        <w:tc>
          <w:tcPr>
            <w:tcW w:w="2268" w:type="dxa"/>
            <w:vMerge w:val="restart"/>
          </w:tcPr>
          <w:p w:rsidR="00955EA6" w:rsidRPr="00955EA6" w:rsidRDefault="00955EA6" w:rsidP="00F67EEA">
            <w:pPr>
              <w:rPr>
                <w:rFonts w:ascii="Arial" w:hAnsi="Arial" w:cs="Arial"/>
                <w:b/>
                <w:sz w:val="20"/>
                <w:szCs w:val="20"/>
              </w:rPr>
            </w:pPr>
            <w:r w:rsidRPr="00955EA6">
              <w:rPr>
                <w:rFonts w:ascii="Arial" w:hAnsi="Arial" w:cs="Arial"/>
                <w:b/>
                <w:sz w:val="20"/>
                <w:szCs w:val="20"/>
              </w:rPr>
              <w:t>The suffix –</w:t>
            </w:r>
            <w:proofErr w:type="spellStart"/>
            <w:r w:rsidRPr="00955EA6">
              <w:rPr>
                <w:rFonts w:ascii="Arial" w:hAnsi="Arial" w:cs="Arial"/>
                <w:b/>
                <w:sz w:val="20"/>
                <w:szCs w:val="20"/>
              </w:rPr>
              <w:t>ous</w:t>
            </w:r>
            <w:proofErr w:type="spellEnd"/>
          </w:p>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Sometimes the root word is obvious and the usual rules apply for adding suffixes beginning with vowel letters.</w:t>
            </w:r>
          </w:p>
        </w:tc>
        <w:tc>
          <w:tcPr>
            <w:tcW w:w="7796" w:type="dxa"/>
            <w:vAlign w:val="center"/>
          </w:tcPr>
          <w:p w:rsidR="00955EA6" w:rsidRPr="00955EA6" w:rsidRDefault="00955EA6" w:rsidP="00C5201D">
            <w:pPr>
              <w:rPr>
                <w:rFonts w:ascii="Arial" w:hAnsi="Arial" w:cs="Arial"/>
                <w:sz w:val="20"/>
                <w:szCs w:val="20"/>
              </w:rPr>
            </w:pPr>
            <w:r w:rsidRPr="00955EA6">
              <w:rPr>
                <w:rFonts w:ascii="Arial" w:hAnsi="Arial" w:cs="Arial"/>
                <w:sz w:val="20"/>
                <w:szCs w:val="20"/>
              </w:rPr>
              <w:t xml:space="preserve">poisonous dangerous mountainous famous perilous luminous marvellous adventurous nervous ridiculous miraculous mischievous </w:t>
            </w:r>
            <w:proofErr w:type="spellStart"/>
            <w:r w:rsidRPr="00955EA6">
              <w:rPr>
                <w:rFonts w:ascii="Arial" w:hAnsi="Arial" w:cs="Arial"/>
                <w:sz w:val="20"/>
                <w:szCs w:val="20"/>
              </w:rPr>
              <w:t>carniv</w:t>
            </w:r>
            <w:r w:rsidRPr="00955EA6">
              <w:rPr>
                <w:rFonts w:ascii="Arial" w:hAnsi="Arial" w:cs="Arial"/>
                <w:sz w:val="20"/>
                <w:szCs w:val="20"/>
                <w:lang w:val="fr-FR"/>
              </w:rPr>
              <w:t>orous</w:t>
            </w:r>
            <w:proofErr w:type="spellEnd"/>
            <w:r w:rsidRPr="00955EA6">
              <w:rPr>
                <w:rFonts w:ascii="Arial" w:hAnsi="Arial" w:cs="Arial"/>
                <w:sz w:val="20"/>
                <w:szCs w:val="20"/>
                <w:lang w:val="fr-FR"/>
              </w:rPr>
              <w:t xml:space="preserve">  </w:t>
            </w:r>
            <w:proofErr w:type="spellStart"/>
            <w:r w:rsidRPr="00955EA6">
              <w:rPr>
                <w:rFonts w:ascii="Arial" w:hAnsi="Arial" w:cs="Arial"/>
                <w:sz w:val="20"/>
                <w:szCs w:val="20"/>
                <w:lang w:val="fr-FR"/>
              </w:rPr>
              <w:t>herbivorous</w:t>
            </w:r>
            <w:proofErr w:type="spellEnd"/>
            <w:r w:rsidRPr="00955EA6">
              <w:rPr>
                <w:rFonts w:ascii="Arial" w:hAnsi="Arial" w:cs="Arial"/>
                <w:sz w:val="20"/>
                <w:szCs w:val="20"/>
                <w:lang w:val="fr-FR"/>
              </w:rPr>
              <w:t xml:space="preserve"> </w:t>
            </w:r>
            <w:proofErr w:type="spellStart"/>
            <w:r w:rsidRPr="00955EA6">
              <w:rPr>
                <w:rFonts w:ascii="Arial" w:hAnsi="Arial" w:cs="Arial"/>
                <w:sz w:val="20"/>
                <w:szCs w:val="20"/>
                <w:lang w:val="fr-FR"/>
              </w:rPr>
              <w:t>omnivorous</w:t>
            </w:r>
            <w:proofErr w:type="spellEnd"/>
          </w:p>
        </w:tc>
      </w:tr>
      <w:tr w:rsidR="00955EA6" w:rsidRPr="00955EA6" w:rsidTr="00955EA6">
        <w:trPr>
          <w:cantSplit/>
          <w:trHeight w:val="285"/>
        </w:trPr>
        <w:tc>
          <w:tcPr>
            <w:tcW w:w="567" w:type="dxa"/>
            <w:shd w:val="clear" w:color="auto" w:fill="auto"/>
            <w:vAlign w:val="center"/>
          </w:tcPr>
          <w:p w:rsidR="00955EA6" w:rsidRPr="00955EA6" w:rsidRDefault="00955EA6" w:rsidP="00B0251E">
            <w:pPr>
              <w:rPr>
                <w:b/>
              </w:rPr>
            </w:pPr>
            <w:r w:rsidRPr="00955EA6">
              <w:rPr>
                <w:b/>
              </w:rPr>
              <w:t>21</w:t>
            </w:r>
          </w:p>
        </w:tc>
        <w:tc>
          <w:tcPr>
            <w:tcW w:w="579" w:type="dxa"/>
            <w:gridSpan w:val="2"/>
            <w:vMerge/>
            <w:vAlign w:val="center"/>
          </w:tcPr>
          <w:p w:rsidR="00955EA6" w:rsidRPr="00955EA6" w:rsidRDefault="00955EA6" w:rsidP="00B0251E">
            <w:pPr>
              <w:rPr>
                <w:b/>
              </w:rPr>
            </w:pPr>
          </w:p>
        </w:tc>
        <w:tc>
          <w:tcPr>
            <w:tcW w:w="698" w:type="dxa"/>
            <w:gridSpan w:val="3"/>
            <w:vAlign w:val="center"/>
          </w:tcPr>
          <w:p w:rsidR="00955EA6" w:rsidRPr="00955EA6" w:rsidRDefault="00955EA6" w:rsidP="00B0251E">
            <w:pPr>
              <w:rPr>
                <w:b/>
              </w:rPr>
            </w:pPr>
          </w:p>
        </w:tc>
        <w:tc>
          <w:tcPr>
            <w:tcW w:w="2268" w:type="dxa"/>
            <w:vMerge/>
          </w:tcPr>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Sometimes there is no obvious root word.</w:t>
            </w:r>
          </w:p>
        </w:tc>
        <w:tc>
          <w:tcPr>
            <w:tcW w:w="7796" w:type="dxa"/>
            <w:vAlign w:val="center"/>
          </w:tcPr>
          <w:p w:rsidR="00955EA6" w:rsidRPr="00955EA6" w:rsidRDefault="00955EA6" w:rsidP="00C5201D">
            <w:pPr>
              <w:rPr>
                <w:rFonts w:ascii="Arial" w:hAnsi="Arial" w:cs="Arial"/>
                <w:sz w:val="20"/>
                <w:szCs w:val="20"/>
              </w:rPr>
            </w:pPr>
            <w:r w:rsidRPr="00955EA6">
              <w:rPr>
                <w:rFonts w:ascii="Arial" w:hAnsi="Arial" w:cs="Arial"/>
                <w:sz w:val="20"/>
                <w:szCs w:val="20"/>
              </w:rPr>
              <w:t>tremendous enormous jealous fabulous generous tempestuous scrupulous ominous</w:t>
            </w:r>
          </w:p>
        </w:tc>
      </w:tr>
      <w:tr w:rsidR="00955EA6" w:rsidRPr="00955EA6" w:rsidTr="00955EA6">
        <w:trPr>
          <w:cantSplit/>
          <w:trHeight w:val="420"/>
        </w:trPr>
        <w:tc>
          <w:tcPr>
            <w:tcW w:w="567" w:type="dxa"/>
            <w:shd w:val="clear" w:color="auto" w:fill="auto"/>
            <w:vAlign w:val="center"/>
          </w:tcPr>
          <w:p w:rsidR="00955EA6" w:rsidRPr="00955EA6" w:rsidRDefault="00955EA6" w:rsidP="00B0251E">
            <w:pPr>
              <w:jc w:val="center"/>
              <w:rPr>
                <w:b/>
              </w:rPr>
            </w:pPr>
            <w:r w:rsidRPr="00955EA6">
              <w:rPr>
                <w:b/>
              </w:rPr>
              <w:t>22</w:t>
            </w:r>
          </w:p>
        </w:tc>
        <w:tc>
          <w:tcPr>
            <w:tcW w:w="1277" w:type="dxa"/>
            <w:gridSpan w:val="5"/>
            <w:shd w:val="clear" w:color="auto" w:fill="auto"/>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-sure</w:t>
            </w:r>
          </w:p>
        </w:tc>
        <w:tc>
          <w:tcPr>
            <w:tcW w:w="2268" w:type="dxa"/>
          </w:tcPr>
          <w:p w:rsidR="00955EA6" w:rsidRPr="00955EA6" w:rsidRDefault="00955EA6" w:rsidP="00F67EEA">
            <w:pPr>
              <w:rPr>
                <w:rFonts w:ascii="Arial" w:hAnsi="Arial" w:cs="Arial"/>
                <w:sz w:val="20"/>
                <w:szCs w:val="20"/>
              </w:rPr>
            </w:pPr>
            <w:r w:rsidRPr="00955EA6">
              <w:rPr>
                <w:rFonts w:ascii="Arial" w:hAnsi="Arial" w:cs="Arial"/>
                <w:sz w:val="20"/>
                <w:szCs w:val="20"/>
              </w:rPr>
              <w:t>Words with endings sounding like /</w:t>
            </w:r>
            <w:proofErr w:type="spellStart"/>
            <w:r w:rsidRPr="00955EA6">
              <w:rPr>
                <w:rFonts w:ascii="Arial" w:hAnsi="Arial" w:cs="Arial"/>
                <w:sz w:val="20"/>
                <w:szCs w:val="20"/>
              </w:rPr>
              <w:t>ʒə</w:t>
            </w:r>
            <w:proofErr w:type="spellEnd"/>
            <w:r w:rsidRPr="00955EA6">
              <w:rPr>
                <w:rFonts w:ascii="Arial" w:hAnsi="Arial" w:cs="Arial"/>
                <w:sz w:val="20"/>
                <w:szCs w:val="20"/>
              </w:rPr>
              <w:t>/ or /</w:t>
            </w:r>
            <w:proofErr w:type="spellStart"/>
            <w:r w:rsidRPr="00955EA6">
              <w:rPr>
                <w:rFonts w:ascii="Arial" w:hAnsi="Arial" w:cs="Arial"/>
                <w:sz w:val="20"/>
                <w:szCs w:val="20"/>
              </w:rPr>
              <w:t>tʃə</w:t>
            </w:r>
            <w:proofErr w:type="spellEnd"/>
            <w:r w:rsidRPr="00955EA6">
              <w:rPr>
                <w:rFonts w:ascii="Arial" w:hAnsi="Arial" w:cs="Arial"/>
                <w:sz w:val="20"/>
                <w:szCs w:val="20"/>
              </w:rPr>
              <w:t>/</w:t>
            </w: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The ending sounding like /</w:t>
            </w:r>
            <w:proofErr w:type="spellStart"/>
            <w:r w:rsidRPr="00955EA6">
              <w:rPr>
                <w:rFonts w:ascii="Arial" w:hAnsi="Arial" w:cs="Arial"/>
                <w:sz w:val="20"/>
                <w:szCs w:val="20"/>
              </w:rPr>
              <w:t>ʒə</w:t>
            </w:r>
            <w:proofErr w:type="spellEnd"/>
            <w:r w:rsidRPr="00955EA6">
              <w:rPr>
                <w:rFonts w:ascii="Arial" w:hAnsi="Arial" w:cs="Arial"/>
                <w:sz w:val="20"/>
                <w:szCs w:val="20"/>
              </w:rPr>
              <w:t>/ is a</w:t>
            </w:r>
            <w:bookmarkStart w:id="0" w:name="_GoBack"/>
            <w:bookmarkEnd w:id="0"/>
            <w:r w:rsidRPr="00955EA6">
              <w:rPr>
                <w:rFonts w:ascii="Arial" w:hAnsi="Arial" w:cs="Arial"/>
                <w:sz w:val="20"/>
                <w:szCs w:val="20"/>
              </w:rPr>
              <w:t>lways spelt –sure.</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measure treasure pleasure enclosure composure closure disclosure enclosure leisure pressure exposure reassure</w:t>
            </w:r>
          </w:p>
        </w:tc>
      </w:tr>
      <w:tr w:rsidR="00955EA6" w:rsidRPr="00955EA6" w:rsidTr="00955EA6">
        <w:trPr>
          <w:cantSplit/>
          <w:trHeight w:val="1268"/>
        </w:trPr>
        <w:tc>
          <w:tcPr>
            <w:tcW w:w="567" w:type="dxa"/>
            <w:shd w:val="clear" w:color="auto" w:fill="auto"/>
            <w:vAlign w:val="center"/>
          </w:tcPr>
          <w:p w:rsidR="00955EA6" w:rsidRPr="00955EA6" w:rsidRDefault="00955EA6" w:rsidP="00B0251E">
            <w:pPr>
              <w:jc w:val="center"/>
              <w:rPr>
                <w:b/>
              </w:rPr>
            </w:pPr>
            <w:r w:rsidRPr="00955EA6">
              <w:rPr>
                <w:b/>
              </w:rPr>
              <w:t>23</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w:t>
            </w:r>
            <w:proofErr w:type="spellStart"/>
            <w:r w:rsidRPr="00955EA6">
              <w:rPr>
                <w:rFonts w:ascii="Arial" w:hAnsi="Arial" w:cs="Arial"/>
                <w:b/>
                <w:sz w:val="20"/>
                <w:szCs w:val="20"/>
              </w:rPr>
              <w:t>ture</w:t>
            </w:r>
            <w:proofErr w:type="spellEnd"/>
          </w:p>
        </w:tc>
        <w:tc>
          <w:tcPr>
            <w:tcW w:w="2268" w:type="dxa"/>
          </w:tcPr>
          <w:p w:rsidR="00955EA6" w:rsidRPr="00955EA6" w:rsidRDefault="00955EA6" w:rsidP="00F67EEA">
            <w:pPr>
              <w:rPr>
                <w:rFonts w:ascii="Arial" w:hAnsi="Arial" w:cs="Arial"/>
                <w:sz w:val="20"/>
                <w:szCs w:val="20"/>
              </w:rPr>
            </w:pPr>
            <w:r w:rsidRPr="00955EA6">
              <w:rPr>
                <w:rFonts w:ascii="Arial" w:hAnsi="Arial" w:cs="Arial"/>
                <w:sz w:val="20"/>
                <w:szCs w:val="20"/>
              </w:rPr>
              <w:t>The ending sounding like /</w:t>
            </w:r>
            <w:proofErr w:type="spellStart"/>
            <w:r w:rsidRPr="00955EA6">
              <w:rPr>
                <w:rFonts w:ascii="Arial" w:hAnsi="Arial" w:cs="Arial"/>
                <w:sz w:val="20"/>
                <w:szCs w:val="20"/>
              </w:rPr>
              <w:t>tʃə</w:t>
            </w:r>
            <w:proofErr w:type="spellEnd"/>
            <w:r w:rsidRPr="00955EA6">
              <w:rPr>
                <w:rFonts w:ascii="Arial" w:hAnsi="Arial" w:cs="Arial"/>
                <w:sz w:val="20"/>
                <w:szCs w:val="20"/>
              </w:rPr>
              <w:t xml:space="preserve">/ is often spelt </w:t>
            </w:r>
          </w:p>
          <w:p w:rsidR="00955EA6" w:rsidRPr="00955EA6" w:rsidRDefault="00955EA6" w:rsidP="00F67EEA">
            <w:pPr>
              <w:rPr>
                <w:rFonts w:ascii="Arial" w:hAnsi="Arial" w:cs="Arial"/>
                <w:sz w:val="20"/>
                <w:szCs w:val="20"/>
              </w:rPr>
            </w:pPr>
            <w:proofErr w:type="spellStart"/>
            <w:proofErr w:type="gramStart"/>
            <w:r w:rsidRPr="00955EA6">
              <w:rPr>
                <w:rFonts w:ascii="Arial" w:hAnsi="Arial" w:cs="Arial"/>
                <w:sz w:val="20"/>
                <w:szCs w:val="20"/>
              </w:rPr>
              <w:t>ture</w:t>
            </w:r>
            <w:proofErr w:type="spellEnd"/>
            <w:proofErr w:type="gramEnd"/>
            <w:r w:rsidRPr="00955EA6">
              <w:rPr>
                <w:rFonts w:ascii="Arial" w:hAnsi="Arial" w:cs="Arial"/>
                <w:sz w:val="20"/>
                <w:szCs w:val="20"/>
              </w:rPr>
              <w:t>, but check that the word is not a root word ending in (t)</w:t>
            </w:r>
            <w:proofErr w:type="spellStart"/>
            <w:r w:rsidRPr="00955EA6">
              <w:rPr>
                <w:rFonts w:ascii="Arial" w:hAnsi="Arial" w:cs="Arial"/>
                <w:sz w:val="20"/>
                <w:szCs w:val="20"/>
              </w:rPr>
              <w:t>ch</w:t>
            </w:r>
            <w:proofErr w:type="spellEnd"/>
            <w:r w:rsidRPr="00955EA6">
              <w:rPr>
                <w:rFonts w:ascii="Arial" w:hAnsi="Arial" w:cs="Arial"/>
                <w:sz w:val="20"/>
                <w:szCs w:val="20"/>
              </w:rPr>
              <w:t xml:space="preserve"> with an </w:t>
            </w:r>
            <w:proofErr w:type="spellStart"/>
            <w:r w:rsidRPr="00955EA6">
              <w:rPr>
                <w:rFonts w:ascii="Arial" w:hAnsi="Arial" w:cs="Arial"/>
                <w:sz w:val="20"/>
                <w:szCs w:val="20"/>
              </w:rPr>
              <w:t>er</w:t>
            </w:r>
            <w:proofErr w:type="spellEnd"/>
            <w:r w:rsidRPr="00955EA6">
              <w:rPr>
                <w:rFonts w:ascii="Arial" w:hAnsi="Arial" w:cs="Arial"/>
                <w:sz w:val="20"/>
                <w:szCs w:val="20"/>
              </w:rPr>
              <w:t xml:space="preserve"> ending – e.g. teacher, catcher, richer, stretcher.</w:t>
            </w: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The ending sounding like /</w:t>
            </w:r>
            <w:proofErr w:type="spellStart"/>
            <w:r w:rsidRPr="00955EA6">
              <w:rPr>
                <w:rFonts w:ascii="Arial" w:hAnsi="Arial" w:cs="Arial"/>
                <w:sz w:val="20"/>
                <w:szCs w:val="20"/>
              </w:rPr>
              <w:t>tʃə</w:t>
            </w:r>
            <w:proofErr w:type="spellEnd"/>
            <w:r w:rsidRPr="00955EA6">
              <w:rPr>
                <w:rFonts w:ascii="Arial" w:hAnsi="Arial" w:cs="Arial"/>
                <w:sz w:val="20"/>
                <w:szCs w:val="20"/>
              </w:rPr>
              <w:t>/ is often spelt –</w:t>
            </w:r>
            <w:proofErr w:type="spellStart"/>
            <w:r w:rsidRPr="00955EA6">
              <w:rPr>
                <w:rFonts w:ascii="Arial" w:hAnsi="Arial" w:cs="Arial"/>
                <w:sz w:val="20"/>
                <w:szCs w:val="20"/>
              </w:rPr>
              <w:t>ture</w:t>
            </w:r>
            <w:proofErr w:type="spellEnd"/>
            <w:r w:rsidRPr="00955EA6">
              <w:rPr>
                <w:rFonts w:ascii="Arial" w:hAnsi="Arial" w:cs="Arial"/>
                <w:sz w:val="20"/>
                <w:szCs w:val="20"/>
              </w:rPr>
              <w:t>, but check that the word is not a root word ending in (t)</w:t>
            </w:r>
            <w:proofErr w:type="spellStart"/>
            <w:r w:rsidRPr="00955EA6">
              <w:rPr>
                <w:rFonts w:ascii="Arial" w:hAnsi="Arial" w:cs="Arial"/>
                <w:sz w:val="20"/>
                <w:szCs w:val="20"/>
              </w:rPr>
              <w:t>ch</w:t>
            </w:r>
            <w:proofErr w:type="spellEnd"/>
            <w:r w:rsidRPr="00955EA6">
              <w:rPr>
                <w:rFonts w:ascii="Arial" w:hAnsi="Arial" w:cs="Arial"/>
                <w:sz w:val="20"/>
                <w:szCs w:val="20"/>
              </w:rPr>
              <w:t xml:space="preserve"> with an </w:t>
            </w:r>
            <w:proofErr w:type="spellStart"/>
            <w:r w:rsidRPr="00955EA6">
              <w:rPr>
                <w:rFonts w:ascii="Arial" w:hAnsi="Arial" w:cs="Arial"/>
                <w:sz w:val="20"/>
                <w:szCs w:val="20"/>
              </w:rPr>
              <w:t>er</w:t>
            </w:r>
            <w:proofErr w:type="spellEnd"/>
            <w:r w:rsidRPr="00955EA6">
              <w:rPr>
                <w:rFonts w:ascii="Arial" w:hAnsi="Arial" w:cs="Arial"/>
                <w:sz w:val="20"/>
                <w:szCs w:val="20"/>
              </w:rPr>
              <w:t xml:space="preserve"> ending – e.g. teacher, catcher, richer, stretcher.</w:t>
            </w:r>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rPr>
              <w:t>picture feature adventure miniature signature temperature manufacture adventure capture creature figure furniture future manufacture  mixture nature picture premature puncture signature temperature  vulture</w:t>
            </w:r>
          </w:p>
        </w:tc>
      </w:tr>
      <w:tr w:rsidR="00955EA6" w:rsidRPr="00955EA6" w:rsidTr="00955EA6">
        <w:trPr>
          <w:cantSplit/>
          <w:trHeight w:val="550"/>
        </w:trPr>
        <w:tc>
          <w:tcPr>
            <w:tcW w:w="567" w:type="dxa"/>
            <w:shd w:val="clear" w:color="auto" w:fill="auto"/>
            <w:vAlign w:val="center"/>
          </w:tcPr>
          <w:p w:rsidR="00955EA6" w:rsidRPr="00955EA6" w:rsidRDefault="00955EA6" w:rsidP="00B0251E">
            <w:pPr>
              <w:jc w:val="center"/>
              <w:rPr>
                <w:b/>
              </w:rPr>
            </w:pPr>
            <w:r w:rsidRPr="00955EA6">
              <w:rPr>
                <w:b/>
              </w:rPr>
              <w:t>24</w:t>
            </w:r>
          </w:p>
        </w:tc>
        <w:tc>
          <w:tcPr>
            <w:tcW w:w="1277" w:type="dxa"/>
            <w:gridSpan w:val="5"/>
            <w:vAlign w:val="center"/>
          </w:tcPr>
          <w:p w:rsidR="00955EA6" w:rsidRPr="00955EA6" w:rsidRDefault="00955EA6" w:rsidP="00F67EEA">
            <w:pPr>
              <w:jc w:val="center"/>
              <w:rPr>
                <w:rFonts w:ascii="Arial" w:hAnsi="Arial" w:cs="Arial"/>
                <w:b/>
                <w:sz w:val="20"/>
                <w:szCs w:val="20"/>
              </w:rPr>
            </w:pPr>
            <w:r w:rsidRPr="00955EA6">
              <w:rPr>
                <w:rFonts w:ascii="Arial" w:hAnsi="Arial" w:cs="Arial"/>
                <w:b/>
                <w:sz w:val="20"/>
                <w:szCs w:val="20"/>
              </w:rPr>
              <w:t>-</w:t>
            </w:r>
            <w:proofErr w:type="spellStart"/>
            <w:r w:rsidRPr="00955EA6">
              <w:rPr>
                <w:rFonts w:ascii="Arial" w:hAnsi="Arial" w:cs="Arial"/>
                <w:b/>
                <w:sz w:val="20"/>
                <w:szCs w:val="20"/>
              </w:rPr>
              <w:t>sion</w:t>
            </w:r>
            <w:proofErr w:type="spellEnd"/>
          </w:p>
        </w:tc>
        <w:tc>
          <w:tcPr>
            <w:tcW w:w="2268" w:type="dxa"/>
          </w:tcPr>
          <w:p w:rsidR="00955EA6" w:rsidRPr="00955EA6" w:rsidRDefault="00955EA6" w:rsidP="00F67EEA">
            <w:pPr>
              <w:rPr>
                <w:rFonts w:ascii="Arial" w:hAnsi="Arial" w:cs="Arial"/>
                <w:b/>
                <w:sz w:val="20"/>
                <w:szCs w:val="20"/>
              </w:rPr>
            </w:pPr>
            <w:r w:rsidRPr="00955EA6">
              <w:rPr>
                <w:rFonts w:ascii="Arial" w:hAnsi="Arial" w:cs="Arial"/>
                <w:b/>
                <w:sz w:val="20"/>
                <w:szCs w:val="20"/>
              </w:rPr>
              <w:t>Endings which sound like /</w:t>
            </w:r>
            <w:proofErr w:type="spellStart"/>
            <w:r w:rsidRPr="00955EA6">
              <w:rPr>
                <w:rFonts w:ascii="Arial" w:hAnsi="Arial" w:cs="Arial"/>
                <w:b/>
                <w:sz w:val="20"/>
                <w:szCs w:val="20"/>
              </w:rPr>
              <w:t>ʒən</w:t>
            </w:r>
            <w:proofErr w:type="spellEnd"/>
            <w:r w:rsidRPr="00955EA6">
              <w:rPr>
                <w:rFonts w:ascii="Arial" w:hAnsi="Arial" w:cs="Arial"/>
                <w:b/>
                <w:sz w:val="20"/>
                <w:szCs w:val="20"/>
              </w:rPr>
              <w:t>/</w:t>
            </w:r>
          </w:p>
          <w:p w:rsidR="00955EA6" w:rsidRPr="00955EA6" w:rsidRDefault="00955EA6" w:rsidP="00F67EEA">
            <w:pPr>
              <w:rPr>
                <w:rFonts w:ascii="Arial" w:hAnsi="Arial" w:cs="Arial"/>
                <w:b/>
                <w:sz w:val="20"/>
                <w:szCs w:val="20"/>
              </w:rPr>
            </w:pPr>
          </w:p>
        </w:tc>
        <w:tc>
          <w:tcPr>
            <w:tcW w:w="3969" w:type="dxa"/>
            <w:gridSpan w:val="2"/>
          </w:tcPr>
          <w:p w:rsidR="00955EA6" w:rsidRPr="00955EA6" w:rsidRDefault="00955EA6" w:rsidP="00F67EEA">
            <w:pPr>
              <w:rPr>
                <w:rFonts w:ascii="Arial" w:hAnsi="Arial" w:cs="Arial"/>
                <w:sz w:val="20"/>
                <w:szCs w:val="20"/>
              </w:rPr>
            </w:pPr>
            <w:r w:rsidRPr="00955EA6">
              <w:rPr>
                <w:rFonts w:ascii="Arial" w:hAnsi="Arial" w:cs="Arial"/>
                <w:sz w:val="20"/>
                <w:szCs w:val="20"/>
              </w:rPr>
              <w:t>If the ending sounds like /</w:t>
            </w:r>
            <w:proofErr w:type="spellStart"/>
            <w:r w:rsidRPr="00955EA6">
              <w:rPr>
                <w:rFonts w:ascii="Arial" w:hAnsi="Arial" w:cs="Arial"/>
                <w:sz w:val="20"/>
                <w:szCs w:val="20"/>
              </w:rPr>
              <w:t>ʒən</w:t>
            </w:r>
            <w:proofErr w:type="spellEnd"/>
            <w:r w:rsidRPr="00955EA6">
              <w:rPr>
                <w:rFonts w:ascii="Arial" w:hAnsi="Arial" w:cs="Arial"/>
                <w:sz w:val="20"/>
                <w:szCs w:val="20"/>
              </w:rPr>
              <w:t>/, it is spelt as –</w:t>
            </w:r>
            <w:proofErr w:type="spellStart"/>
            <w:r w:rsidRPr="00955EA6">
              <w:rPr>
                <w:rFonts w:ascii="Arial" w:hAnsi="Arial" w:cs="Arial"/>
                <w:sz w:val="20"/>
                <w:szCs w:val="20"/>
              </w:rPr>
              <w:t>sion</w:t>
            </w:r>
            <w:proofErr w:type="spellEnd"/>
          </w:p>
        </w:tc>
        <w:tc>
          <w:tcPr>
            <w:tcW w:w="7796" w:type="dxa"/>
            <w:vAlign w:val="center"/>
          </w:tcPr>
          <w:p w:rsidR="00955EA6" w:rsidRPr="00955EA6" w:rsidRDefault="00955EA6" w:rsidP="00F67EEA">
            <w:pPr>
              <w:rPr>
                <w:rFonts w:ascii="Arial" w:hAnsi="Arial" w:cs="Arial"/>
                <w:sz w:val="20"/>
                <w:szCs w:val="20"/>
              </w:rPr>
            </w:pPr>
            <w:r w:rsidRPr="00955EA6">
              <w:rPr>
                <w:rFonts w:ascii="Arial" w:hAnsi="Arial" w:cs="Arial"/>
                <w:sz w:val="20"/>
                <w:szCs w:val="20"/>
                <w:lang w:val="fr-FR"/>
              </w:rPr>
              <w:t xml:space="preserve">collision confusion conclusion corrosion </w:t>
            </w:r>
            <w:proofErr w:type="spellStart"/>
            <w:r w:rsidRPr="00955EA6">
              <w:rPr>
                <w:rFonts w:ascii="Arial" w:hAnsi="Arial" w:cs="Arial"/>
                <w:sz w:val="20"/>
                <w:szCs w:val="20"/>
                <w:lang w:val="fr-FR"/>
              </w:rPr>
              <w:t>decision</w:t>
            </w:r>
            <w:proofErr w:type="spellEnd"/>
            <w:r w:rsidRPr="00955EA6">
              <w:rPr>
                <w:rFonts w:ascii="Arial" w:hAnsi="Arial" w:cs="Arial"/>
                <w:sz w:val="20"/>
                <w:szCs w:val="20"/>
                <w:lang w:val="fr-FR"/>
              </w:rPr>
              <w:t xml:space="preserve"> division </w:t>
            </w:r>
            <w:r w:rsidRPr="00955EA6">
              <w:rPr>
                <w:rFonts w:ascii="Arial" w:hAnsi="Arial" w:cs="Arial"/>
                <w:sz w:val="20"/>
                <w:szCs w:val="20"/>
              </w:rPr>
              <w:t>erosion exclusion explosion extension inclusion intrusion invasion occasion persuasion repulsion revision supervision television transfusion</w:t>
            </w:r>
          </w:p>
        </w:tc>
      </w:tr>
    </w:tbl>
    <w:p w:rsidR="00410E84" w:rsidRPr="00955EA6" w:rsidRDefault="00410E84" w:rsidP="00B50936"/>
    <w:sectPr w:rsidR="00410E84" w:rsidRPr="00955EA6" w:rsidSect="00DB3BE3">
      <w:headerReference w:type="default" r:id="rId7"/>
      <w:pgSz w:w="16838" w:h="11906" w:orient="landscape"/>
      <w:pgMar w:top="707"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00" w:rsidRDefault="00032800" w:rsidP="00DB3BE3">
      <w:pPr>
        <w:spacing w:after="0" w:line="240" w:lineRule="auto"/>
      </w:pPr>
      <w:r>
        <w:separator/>
      </w:r>
    </w:p>
  </w:endnote>
  <w:endnote w:type="continuationSeparator" w:id="0">
    <w:p w:rsidR="00032800" w:rsidRDefault="00032800" w:rsidP="00DB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00" w:rsidRDefault="00032800" w:rsidP="00DB3BE3">
      <w:pPr>
        <w:spacing w:after="0" w:line="240" w:lineRule="auto"/>
      </w:pPr>
      <w:r>
        <w:separator/>
      </w:r>
    </w:p>
  </w:footnote>
  <w:footnote w:type="continuationSeparator" w:id="0">
    <w:p w:rsidR="00032800" w:rsidRDefault="00032800" w:rsidP="00DB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3" w:rsidRPr="00DB3BE3" w:rsidRDefault="00955EA6" w:rsidP="00471959">
    <w:pPr>
      <w:pStyle w:val="Header"/>
      <w:tabs>
        <w:tab w:val="center" w:pos="6979"/>
        <w:tab w:val="left" w:pos="9594"/>
      </w:tabs>
      <w:rPr>
        <w:b/>
      </w:rPr>
    </w:pPr>
    <w:r>
      <w:rPr>
        <w:rFonts w:ascii="Times New Roman" w:hAnsi="Times New Roman"/>
        <w:noProof/>
        <w:sz w:val="24"/>
        <w:szCs w:val="24"/>
        <w:lang w:eastAsia="en-GB"/>
      </w:rPr>
      <w:drawing>
        <wp:anchor distT="57150" distB="57150" distL="57150" distR="57150" simplePos="0" relativeHeight="251659264" behindDoc="0" locked="0" layoutInCell="1" allowOverlap="1" wp14:anchorId="56625DEE" wp14:editId="16BA53E6">
          <wp:simplePos x="0" y="0"/>
          <wp:positionH relativeFrom="page">
            <wp:posOffset>9775190</wp:posOffset>
          </wp:positionH>
          <wp:positionV relativeFrom="page">
            <wp:posOffset>39370</wp:posOffset>
          </wp:positionV>
          <wp:extent cx="591185" cy="591185"/>
          <wp:effectExtent l="0" t="0" r="0" b="0"/>
          <wp:wrapNone/>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959">
      <w:rPr>
        <w:b/>
      </w:rPr>
      <w:tab/>
    </w:r>
    <w:r w:rsidR="00471959">
      <w:rPr>
        <w:b/>
      </w:rPr>
      <w:tab/>
    </w:r>
    <w:r w:rsidR="00DB3BE3" w:rsidRPr="00DB3BE3">
      <w:rPr>
        <w:b/>
      </w:rPr>
      <w:t xml:space="preserve">Year </w:t>
    </w:r>
    <w:r w:rsidR="00DB3BE3">
      <w:rPr>
        <w:b/>
      </w:rPr>
      <w:t>Three</w:t>
    </w:r>
    <w:r w:rsidR="00DB3BE3" w:rsidRPr="00DB3BE3">
      <w:rPr>
        <w:b/>
      </w:rPr>
      <w:t xml:space="preserve"> Spelling</w:t>
    </w:r>
    <w:r>
      <w:rPr>
        <w:b/>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1E"/>
    <w:rsid w:val="00006753"/>
    <w:rsid w:val="00032800"/>
    <w:rsid w:val="001F67EB"/>
    <w:rsid w:val="00246CC3"/>
    <w:rsid w:val="00260947"/>
    <w:rsid w:val="002B00BF"/>
    <w:rsid w:val="0034790E"/>
    <w:rsid w:val="003751E2"/>
    <w:rsid w:val="003F356B"/>
    <w:rsid w:val="00410E84"/>
    <w:rsid w:val="00471959"/>
    <w:rsid w:val="005A3DF1"/>
    <w:rsid w:val="00606593"/>
    <w:rsid w:val="00613E14"/>
    <w:rsid w:val="006A38BC"/>
    <w:rsid w:val="0070214C"/>
    <w:rsid w:val="008B7A50"/>
    <w:rsid w:val="0092333D"/>
    <w:rsid w:val="00955EA6"/>
    <w:rsid w:val="00962D05"/>
    <w:rsid w:val="009C0759"/>
    <w:rsid w:val="00A92034"/>
    <w:rsid w:val="00B0251E"/>
    <w:rsid w:val="00B50936"/>
    <w:rsid w:val="00C06A7B"/>
    <w:rsid w:val="00C5201D"/>
    <w:rsid w:val="00DB3BE3"/>
    <w:rsid w:val="00DB7745"/>
    <w:rsid w:val="00DE4B18"/>
    <w:rsid w:val="00E361D8"/>
    <w:rsid w:val="00F1320D"/>
    <w:rsid w:val="00F6386D"/>
    <w:rsid w:val="00FA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E3"/>
  </w:style>
  <w:style w:type="paragraph" w:styleId="Footer">
    <w:name w:val="footer"/>
    <w:basedOn w:val="Normal"/>
    <w:link w:val="FooterChar"/>
    <w:uiPriority w:val="99"/>
    <w:unhideWhenUsed/>
    <w:rsid w:val="00DB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E3"/>
  </w:style>
  <w:style w:type="paragraph" w:styleId="BalloonText">
    <w:name w:val="Balloon Text"/>
    <w:basedOn w:val="Normal"/>
    <w:link w:val="BalloonTextChar"/>
    <w:uiPriority w:val="99"/>
    <w:semiHidden/>
    <w:unhideWhenUsed/>
    <w:rsid w:val="0095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4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E3"/>
  </w:style>
  <w:style w:type="paragraph" w:styleId="Footer">
    <w:name w:val="footer"/>
    <w:basedOn w:val="Normal"/>
    <w:link w:val="FooterChar"/>
    <w:uiPriority w:val="99"/>
    <w:unhideWhenUsed/>
    <w:rsid w:val="00DB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E3"/>
  </w:style>
  <w:style w:type="paragraph" w:styleId="BalloonText">
    <w:name w:val="Balloon Text"/>
    <w:basedOn w:val="Normal"/>
    <w:link w:val="BalloonTextChar"/>
    <w:uiPriority w:val="99"/>
    <w:semiHidden/>
    <w:unhideWhenUsed/>
    <w:rsid w:val="0095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2</cp:revision>
  <dcterms:created xsi:type="dcterms:W3CDTF">2016-06-15T10:37:00Z</dcterms:created>
  <dcterms:modified xsi:type="dcterms:W3CDTF">2016-06-15T10:37:00Z</dcterms:modified>
</cp:coreProperties>
</file>